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80D90" w14:textId="523A5AD6" w:rsidR="00F0338B" w:rsidRPr="000F0245" w:rsidRDefault="008579F0" w:rsidP="000F0245">
      <w:pPr>
        <w:jc w:val="center"/>
        <w:rPr>
          <w:rFonts w:ascii="Arial" w:hAnsi="Arial" w:cs="Arial"/>
          <w:b/>
          <w:color w:val="05DAAA"/>
          <w:sz w:val="28"/>
          <w:szCs w:val="28"/>
          <w:lang w:val="es-ES"/>
        </w:rPr>
      </w:pPr>
      <w:r w:rsidRPr="000F0245">
        <w:rPr>
          <w:rFonts w:ascii="Arial" w:hAnsi="Arial" w:cs="Arial"/>
          <w:b/>
          <w:bCs/>
          <w:color w:val="05DAAA"/>
          <w:sz w:val="28"/>
          <w:szCs w:val="28"/>
          <w:lang w:val="es-ES"/>
        </w:rPr>
        <w:t>Unidad 3.2. Aseguramiento de la calidad y coherencia 4D</w:t>
      </w:r>
    </w:p>
    <w:p w14:paraId="3BB7E666" w14:textId="77777777" w:rsidR="008579F0" w:rsidRPr="000F0245" w:rsidRDefault="008579F0" w:rsidP="008579F0">
      <w:pPr>
        <w:rPr>
          <w:rFonts w:ascii="Arial" w:hAnsi="Arial" w:cs="Arial"/>
          <w:b/>
          <w:highlight w:val="cyan"/>
        </w:rPr>
      </w:pPr>
    </w:p>
    <w:p w14:paraId="71E53DD0" w14:textId="0D4A56B2" w:rsidR="008579F0" w:rsidRPr="000F0245" w:rsidRDefault="008579F0" w:rsidP="000F0245">
      <w:pPr>
        <w:ind w:left="-142"/>
        <w:rPr>
          <w:rFonts w:ascii="Arial" w:hAnsi="Arial" w:cs="Arial"/>
          <w:b/>
          <w:color w:val="FF7D69"/>
        </w:rPr>
      </w:pPr>
      <w:r w:rsidRPr="000F0245">
        <w:rPr>
          <w:rFonts w:ascii="Arial" w:hAnsi="Arial" w:cs="Arial"/>
          <w:b/>
          <w:color w:val="FF7D69"/>
        </w:rPr>
        <w:t>Minuta de control de cambios 4D</w:t>
      </w:r>
    </w:p>
    <w:p w14:paraId="30AD79E5" w14:textId="16117F8E" w:rsidR="00817683" w:rsidRPr="000F0245" w:rsidRDefault="00817683" w:rsidP="000F0245">
      <w:pPr>
        <w:ind w:left="-142"/>
        <w:rPr>
          <w:rFonts w:ascii="Arial" w:hAnsi="Arial" w:cs="Arial"/>
          <w:bCs/>
        </w:rPr>
      </w:pPr>
      <w:r w:rsidRPr="000F0245">
        <w:rPr>
          <w:rFonts w:ascii="Arial" w:hAnsi="Arial" w:cs="Arial"/>
          <w:b/>
          <w:bCs/>
          <w:lang w:val="es-ES"/>
        </w:rPr>
        <w:t>Objetivo:</w:t>
      </w:r>
      <w:r w:rsidRPr="000F0245">
        <w:rPr>
          <w:rFonts w:ascii="Arial" w:hAnsi="Arial" w:cs="Arial"/>
          <w:lang w:val="es-ES"/>
        </w:rPr>
        <w:t xml:space="preserve"> dejar traza completa y accionable de un cambio que afecta la simulación 4D y los KPI</w:t>
      </w:r>
      <w:r w:rsidR="0077440D" w:rsidRPr="000F0245">
        <w:rPr>
          <w:rFonts w:ascii="Arial" w:hAnsi="Arial" w:cs="Arial"/>
          <w:lang w:val="es-ES"/>
        </w:rPr>
        <w:t xml:space="preserve"> </w:t>
      </w:r>
      <w:r w:rsidRPr="000F0245">
        <w:rPr>
          <w:rFonts w:ascii="Arial" w:hAnsi="Arial" w:cs="Arial"/>
          <w:lang w:val="es-ES"/>
        </w:rPr>
        <w:t>asociados, integrada con calidad y publicación en CDE. Complementa las opciones que permite el CDE de preferencia.</w:t>
      </w:r>
      <w:r w:rsidR="000F0245">
        <w:rPr>
          <w:rFonts w:ascii="Arial" w:hAnsi="Arial" w:cs="Arial"/>
          <w:lang w:val="es-ES"/>
        </w:rPr>
        <w:br/>
      </w:r>
    </w:p>
    <w:tbl>
      <w:tblPr>
        <w:tblStyle w:val="Tablaconcuadrcula"/>
        <w:tblW w:w="9026" w:type="dxa"/>
        <w:tblInd w:w="-147" w:type="dxa"/>
        <w:tblLook w:val="04A0" w:firstRow="1" w:lastRow="0" w:firstColumn="1" w:lastColumn="0" w:noHBand="0" w:noVBand="1"/>
      </w:tblPr>
      <w:tblGrid>
        <w:gridCol w:w="1985"/>
        <w:gridCol w:w="2748"/>
        <w:gridCol w:w="4293"/>
      </w:tblGrid>
      <w:tr w:rsidR="000F0245" w:rsidRPr="00ED516F" w14:paraId="09D18103" w14:textId="77777777" w:rsidTr="000F0245">
        <w:trPr>
          <w:trHeight w:val="329"/>
        </w:trPr>
        <w:tc>
          <w:tcPr>
            <w:tcW w:w="1985" w:type="dxa"/>
            <w:shd w:val="clear" w:color="auto" w:fill="AE42F7"/>
            <w:vAlign w:val="center"/>
          </w:tcPr>
          <w:p w14:paraId="0A2A1C10" w14:textId="77777777" w:rsidR="00817683" w:rsidRPr="000F0245" w:rsidRDefault="00817683" w:rsidP="00C012DC">
            <w:pPr>
              <w:jc w:val="center"/>
              <w:rPr>
                <w:bCs/>
                <w:color w:val="FFFFFF" w:themeColor="background1"/>
                <w:sz w:val="20"/>
              </w:rPr>
            </w:pPr>
            <w:bookmarkStart w:id="0" w:name="_Hlk214033854"/>
            <w:r w:rsidRPr="000F0245">
              <w:rPr>
                <w:b/>
                <w:color w:val="FFFFFF" w:themeColor="background1"/>
                <w:sz w:val="20"/>
              </w:rPr>
              <w:t>Campo</w:t>
            </w:r>
          </w:p>
        </w:tc>
        <w:tc>
          <w:tcPr>
            <w:tcW w:w="2748" w:type="dxa"/>
            <w:shd w:val="clear" w:color="auto" w:fill="AE42F7"/>
            <w:vAlign w:val="center"/>
          </w:tcPr>
          <w:p w14:paraId="0C834B70" w14:textId="77777777" w:rsidR="00817683" w:rsidRPr="000F0245" w:rsidRDefault="00817683" w:rsidP="00C012DC">
            <w:pPr>
              <w:jc w:val="center"/>
              <w:rPr>
                <w:bCs/>
                <w:color w:val="FFFFFF" w:themeColor="background1"/>
                <w:sz w:val="20"/>
              </w:rPr>
            </w:pPr>
            <w:r w:rsidRPr="000F0245">
              <w:rPr>
                <w:b/>
                <w:color w:val="FFFFFF" w:themeColor="background1"/>
                <w:sz w:val="20"/>
              </w:rPr>
              <w:t>Qué registrar</w:t>
            </w:r>
          </w:p>
        </w:tc>
        <w:tc>
          <w:tcPr>
            <w:tcW w:w="4293" w:type="dxa"/>
            <w:shd w:val="clear" w:color="auto" w:fill="AE42F7"/>
            <w:vAlign w:val="center"/>
          </w:tcPr>
          <w:p w14:paraId="23F1AEF4" w14:textId="77777777" w:rsidR="00817683" w:rsidRPr="000F0245" w:rsidRDefault="00817683" w:rsidP="00C012DC">
            <w:pPr>
              <w:jc w:val="center"/>
              <w:rPr>
                <w:bCs/>
                <w:color w:val="FFFFFF" w:themeColor="background1"/>
                <w:sz w:val="20"/>
              </w:rPr>
            </w:pPr>
            <w:r w:rsidRPr="000F0245">
              <w:rPr>
                <w:b/>
                <w:color w:val="FFFFFF" w:themeColor="background1"/>
                <w:sz w:val="20"/>
              </w:rPr>
              <w:t>Ejemplo</w:t>
            </w:r>
          </w:p>
        </w:tc>
      </w:tr>
      <w:tr w:rsidR="000F0245" w:rsidRPr="00ED516F" w14:paraId="71087923" w14:textId="77777777" w:rsidTr="000F0245">
        <w:tc>
          <w:tcPr>
            <w:tcW w:w="1985" w:type="dxa"/>
            <w:vAlign w:val="center"/>
          </w:tcPr>
          <w:p w14:paraId="454F16AC" w14:textId="77777777" w:rsidR="00817683" w:rsidRPr="000F0245" w:rsidRDefault="00817683" w:rsidP="00C012DC">
            <w:pPr>
              <w:rPr>
                <w:sz w:val="20"/>
                <w:szCs w:val="20"/>
              </w:rPr>
            </w:pPr>
            <w:r w:rsidRPr="000F0245">
              <w:rPr>
                <w:rStyle w:val="Textoennegrita"/>
                <w:bCs w:val="0"/>
                <w:sz w:val="20"/>
                <w:szCs w:val="20"/>
              </w:rPr>
              <w:t>1. Cambio propuesto</w:t>
            </w:r>
          </w:p>
        </w:tc>
        <w:tc>
          <w:tcPr>
            <w:tcW w:w="2748" w:type="dxa"/>
            <w:vAlign w:val="center"/>
          </w:tcPr>
          <w:p w14:paraId="0625A260" w14:textId="77777777" w:rsidR="00817683" w:rsidRPr="000F0245" w:rsidRDefault="00817683" w:rsidP="00C012DC">
            <w:pPr>
              <w:rPr>
                <w:sz w:val="20"/>
                <w:szCs w:val="20"/>
              </w:rPr>
            </w:pPr>
            <w:r w:rsidRPr="000F0245">
              <w:rPr>
                <w:sz w:val="20"/>
                <w:szCs w:val="20"/>
              </w:rPr>
              <w:t>Qué se modifica y por qué (modelo/propiedades, WBS, reglas de conjuntos, CSV/fechas).</w:t>
            </w:r>
          </w:p>
        </w:tc>
        <w:tc>
          <w:tcPr>
            <w:tcW w:w="4293" w:type="dxa"/>
            <w:vAlign w:val="center"/>
          </w:tcPr>
          <w:p w14:paraId="6CD2E0D7" w14:textId="44210040" w:rsidR="00817683" w:rsidRPr="000F0245" w:rsidRDefault="00817683" w:rsidP="00C012DC">
            <w:pPr>
              <w:rPr>
                <w:sz w:val="20"/>
                <w:szCs w:val="20"/>
                <w:lang w:val="es-ES"/>
              </w:rPr>
            </w:pPr>
            <w:r w:rsidRPr="000F0245">
              <w:rPr>
                <w:sz w:val="20"/>
                <w:szCs w:val="20"/>
                <w:lang w:val="es-ES"/>
              </w:rPr>
              <w:t>“</w:t>
            </w:r>
            <w:proofErr w:type="spellStart"/>
            <w:r w:rsidRPr="000F0245">
              <w:rPr>
                <w:sz w:val="20"/>
                <w:szCs w:val="20"/>
                <w:lang w:val="es-ES"/>
              </w:rPr>
              <w:t>Resecuenciar</w:t>
            </w:r>
            <w:proofErr w:type="spellEnd"/>
            <w:r w:rsidRPr="000F0245">
              <w:rPr>
                <w:sz w:val="20"/>
                <w:szCs w:val="20"/>
                <w:lang w:val="es-ES"/>
              </w:rPr>
              <w:t xml:space="preserve"> WBS-NUC-04/05; </w:t>
            </w:r>
            <w:r w:rsidRPr="000F0245">
              <w:rPr>
                <w:rStyle w:val="Textoennegrita"/>
                <w:sz w:val="20"/>
                <w:szCs w:val="20"/>
                <w:lang w:val="es-ES"/>
              </w:rPr>
              <w:t>actualizar regla de conjuntos por WBS_ID y completar costos</w:t>
            </w:r>
            <w:r w:rsidRPr="000F0245">
              <w:rPr>
                <w:sz w:val="20"/>
                <w:szCs w:val="20"/>
                <w:lang w:val="es-ES"/>
              </w:rPr>
              <w:t>.”</w:t>
            </w:r>
          </w:p>
        </w:tc>
      </w:tr>
      <w:tr w:rsidR="000F0245" w:rsidRPr="00ED516F" w14:paraId="233810A8" w14:textId="77777777" w:rsidTr="000F0245">
        <w:tc>
          <w:tcPr>
            <w:tcW w:w="1985" w:type="dxa"/>
            <w:vAlign w:val="center"/>
          </w:tcPr>
          <w:p w14:paraId="6D1C163E" w14:textId="77777777" w:rsidR="00817683" w:rsidRPr="000F0245" w:rsidRDefault="00817683" w:rsidP="00C012DC">
            <w:pPr>
              <w:rPr>
                <w:sz w:val="20"/>
                <w:szCs w:val="20"/>
              </w:rPr>
            </w:pPr>
            <w:r w:rsidRPr="000F0245">
              <w:rPr>
                <w:rStyle w:val="Textoennegrita"/>
                <w:bCs w:val="0"/>
                <w:sz w:val="20"/>
                <w:szCs w:val="20"/>
              </w:rPr>
              <w:t>2. Impacto 4D</w:t>
            </w:r>
          </w:p>
        </w:tc>
        <w:tc>
          <w:tcPr>
            <w:tcW w:w="2748" w:type="dxa"/>
            <w:vAlign w:val="center"/>
          </w:tcPr>
          <w:p w14:paraId="698E4354" w14:textId="77777777" w:rsidR="00817683" w:rsidRPr="000F0245" w:rsidRDefault="00817683" w:rsidP="00C012DC">
            <w:pPr>
              <w:rPr>
                <w:b/>
                <w:bCs/>
                <w:sz w:val="20"/>
                <w:szCs w:val="20"/>
              </w:rPr>
            </w:pPr>
            <w:r w:rsidRPr="000F0245">
              <w:rPr>
                <w:rStyle w:val="Textoennegrita"/>
                <w:bCs w:val="0"/>
                <w:sz w:val="20"/>
                <w:szCs w:val="20"/>
              </w:rPr>
              <w:t>Tareas, conjuntos, fechas, costos</w:t>
            </w:r>
            <w:r w:rsidRPr="000F0245">
              <w:rPr>
                <w:b/>
                <w:sz w:val="20"/>
                <w:szCs w:val="20"/>
              </w:rPr>
              <w:t xml:space="preserve"> </w:t>
            </w:r>
            <w:r w:rsidRPr="000F0245">
              <w:rPr>
                <w:sz w:val="20"/>
                <w:szCs w:val="20"/>
              </w:rPr>
              <w:t xml:space="preserve">y KPI afectados + </w:t>
            </w:r>
            <w:r w:rsidRPr="000F0245">
              <w:rPr>
                <w:rStyle w:val="Textoennegrita"/>
                <w:bCs w:val="0"/>
                <w:sz w:val="20"/>
                <w:szCs w:val="20"/>
              </w:rPr>
              <w:t>criterio de aceptación</w:t>
            </w:r>
            <w:r w:rsidRPr="000F0245">
              <w:rPr>
                <w:b/>
                <w:sz w:val="20"/>
                <w:szCs w:val="20"/>
              </w:rPr>
              <w:t xml:space="preserve"> </w:t>
            </w:r>
            <w:r w:rsidRPr="000F0245">
              <w:rPr>
                <w:sz w:val="20"/>
                <w:szCs w:val="20"/>
              </w:rPr>
              <w:t>aplicado</w:t>
            </w:r>
            <w:r w:rsidRPr="000F024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93" w:type="dxa"/>
            <w:vAlign w:val="center"/>
          </w:tcPr>
          <w:p w14:paraId="11B9E2A2" w14:textId="1DFD7828" w:rsidR="00817683" w:rsidRPr="000F0245" w:rsidRDefault="00817683" w:rsidP="00C012DC">
            <w:pPr>
              <w:rPr>
                <w:sz w:val="20"/>
                <w:szCs w:val="20"/>
              </w:rPr>
            </w:pPr>
            <w:r w:rsidRPr="000F0245">
              <w:rPr>
                <w:sz w:val="20"/>
                <w:szCs w:val="20"/>
              </w:rPr>
              <w:t>“Afecta 3 tareas; se mantiene ≥95</w:t>
            </w:r>
            <w:r w:rsidR="0077440D" w:rsidRPr="000F0245">
              <w:rPr>
                <w:sz w:val="20"/>
                <w:szCs w:val="20"/>
              </w:rPr>
              <w:t> </w:t>
            </w:r>
            <w:r w:rsidRPr="000F0245">
              <w:rPr>
                <w:sz w:val="20"/>
                <w:szCs w:val="20"/>
              </w:rPr>
              <w:t xml:space="preserve">% vínculo; sin advertencias críticas; </w:t>
            </w:r>
            <w:r w:rsidRPr="000F0245">
              <w:rPr>
                <w:rStyle w:val="Textoennegrita"/>
                <w:bCs w:val="0"/>
                <w:sz w:val="20"/>
                <w:szCs w:val="20"/>
              </w:rPr>
              <w:t>costo acumulado coherente</w:t>
            </w:r>
            <w:r w:rsidRPr="000F0245">
              <w:rPr>
                <w:sz w:val="20"/>
                <w:szCs w:val="20"/>
              </w:rPr>
              <w:t>.”</w:t>
            </w:r>
          </w:p>
        </w:tc>
      </w:tr>
      <w:tr w:rsidR="000F0245" w:rsidRPr="00ED516F" w14:paraId="41017A32" w14:textId="77777777" w:rsidTr="000F0245">
        <w:tc>
          <w:tcPr>
            <w:tcW w:w="1985" w:type="dxa"/>
            <w:vAlign w:val="center"/>
          </w:tcPr>
          <w:p w14:paraId="38E3D286" w14:textId="77777777" w:rsidR="00817683" w:rsidRPr="00DD3BB0" w:rsidRDefault="00817683" w:rsidP="00C012DC">
            <w:pPr>
              <w:rPr>
                <w:rStyle w:val="Textoennegrita"/>
                <w:b w:val="0"/>
                <w:bCs w:val="0"/>
                <w:sz w:val="20"/>
                <w:szCs w:val="20"/>
              </w:rPr>
            </w:pPr>
            <w:r w:rsidRPr="00DD3BB0">
              <w:rPr>
                <w:b/>
                <w:bCs/>
                <w:sz w:val="20"/>
                <w:szCs w:val="20"/>
              </w:rPr>
              <w:t>3. No conformidad (si aplica)</w:t>
            </w:r>
          </w:p>
        </w:tc>
        <w:tc>
          <w:tcPr>
            <w:tcW w:w="2748" w:type="dxa"/>
            <w:vAlign w:val="center"/>
          </w:tcPr>
          <w:p w14:paraId="17104230" w14:textId="77777777" w:rsidR="00817683" w:rsidRPr="000F0245" w:rsidRDefault="00817683" w:rsidP="00C012DC">
            <w:pPr>
              <w:rPr>
                <w:b/>
                <w:bCs/>
                <w:sz w:val="20"/>
                <w:szCs w:val="20"/>
              </w:rPr>
            </w:pPr>
            <w:r w:rsidRPr="000F0245">
              <w:rPr>
                <w:rStyle w:val="Textoennegrita"/>
                <w:bCs w:val="0"/>
                <w:sz w:val="20"/>
                <w:szCs w:val="20"/>
              </w:rPr>
              <w:t>Requisito incumplido</w:t>
            </w:r>
            <w:r w:rsidRPr="000F0245">
              <w:rPr>
                <w:b/>
                <w:sz w:val="20"/>
                <w:szCs w:val="20"/>
              </w:rPr>
              <w:t xml:space="preserve">, </w:t>
            </w:r>
            <w:r w:rsidRPr="000F0245">
              <w:rPr>
                <w:rStyle w:val="Textoennegrita"/>
                <w:bCs w:val="0"/>
                <w:sz w:val="20"/>
                <w:szCs w:val="20"/>
              </w:rPr>
              <w:t>evidencia</w:t>
            </w:r>
            <w:r w:rsidRPr="000F0245">
              <w:rPr>
                <w:b/>
                <w:sz w:val="20"/>
                <w:szCs w:val="20"/>
              </w:rPr>
              <w:t xml:space="preserve">; </w:t>
            </w:r>
            <w:r w:rsidRPr="000F0245">
              <w:rPr>
                <w:rStyle w:val="Textoennegrita"/>
                <w:bCs w:val="0"/>
                <w:sz w:val="20"/>
                <w:szCs w:val="20"/>
              </w:rPr>
              <w:t>corrección</w:t>
            </w:r>
            <w:r w:rsidRPr="000F0245">
              <w:rPr>
                <w:b/>
                <w:sz w:val="20"/>
                <w:szCs w:val="20"/>
              </w:rPr>
              <w:t xml:space="preserve"> </w:t>
            </w:r>
            <w:r w:rsidRPr="000F0245">
              <w:rPr>
                <w:sz w:val="20"/>
                <w:szCs w:val="20"/>
              </w:rPr>
              <w:t>inmediata;</w:t>
            </w:r>
            <w:r w:rsidRPr="000F0245">
              <w:rPr>
                <w:b/>
                <w:sz w:val="20"/>
                <w:szCs w:val="20"/>
              </w:rPr>
              <w:t xml:space="preserve"> </w:t>
            </w:r>
            <w:r w:rsidRPr="000F0245">
              <w:rPr>
                <w:rStyle w:val="Textoennegrita"/>
                <w:bCs w:val="0"/>
                <w:sz w:val="20"/>
                <w:szCs w:val="20"/>
              </w:rPr>
              <w:t>acción correctiva</w:t>
            </w:r>
            <w:r w:rsidRPr="000F0245">
              <w:rPr>
                <w:b/>
                <w:sz w:val="20"/>
                <w:szCs w:val="20"/>
              </w:rPr>
              <w:t xml:space="preserve"> </w:t>
            </w:r>
            <w:r w:rsidRPr="000F0245">
              <w:rPr>
                <w:sz w:val="20"/>
                <w:szCs w:val="20"/>
              </w:rPr>
              <w:t>(eliminar causa).</w:t>
            </w:r>
          </w:p>
        </w:tc>
        <w:tc>
          <w:tcPr>
            <w:tcW w:w="4293" w:type="dxa"/>
            <w:vAlign w:val="center"/>
          </w:tcPr>
          <w:p w14:paraId="65C7E74E" w14:textId="77777777" w:rsidR="00817683" w:rsidRPr="000F0245" w:rsidRDefault="00817683" w:rsidP="00C012DC">
            <w:pPr>
              <w:rPr>
                <w:sz w:val="20"/>
                <w:szCs w:val="20"/>
                <w:lang w:val="es-ES"/>
              </w:rPr>
            </w:pPr>
            <w:r w:rsidRPr="000F0245">
              <w:rPr>
                <w:sz w:val="20"/>
                <w:szCs w:val="20"/>
                <w:lang w:val="es-ES"/>
              </w:rPr>
              <w:t xml:space="preserve">“CSV sin </w:t>
            </w:r>
            <w:proofErr w:type="spellStart"/>
            <w:r w:rsidRPr="000F0245">
              <w:rPr>
                <w:rStyle w:val="CdigoHTML"/>
                <w:rFonts w:eastAsia="Arial"/>
                <w:lang w:val="es-ES"/>
              </w:rPr>
              <w:t>Sync_ID</w:t>
            </w:r>
            <w:proofErr w:type="spellEnd"/>
            <w:r w:rsidRPr="000F0245">
              <w:rPr>
                <w:sz w:val="20"/>
                <w:szCs w:val="20"/>
                <w:lang w:val="es-ES"/>
              </w:rPr>
              <w:t>; corrección: añadir columna; acción correctiva: plantilla bloqueada con columnas mínimas.”</w:t>
            </w:r>
          </w:p>
        </w:tc>
      </w:tr>
      <w:tr w:rsidR="000F0245" w:rsidRPr="00ED516F" w14:paraId="78E27128" w14:textId="77777777" w:rsidTr="000F0245">
        <w:tc>
          <w:tcPr>
            <w:tcW w:w="1985" w:type="dxa"/>
            <w:vAlign w:val="center"/>
          </w:tcPr>
          <w:p w14:paraId="70B9A85A" w14:textId="77777777" w:rsidR="00817683" w:rsidRPr="00DD3BB0" w:rsidRDefault="00817683" w:rsidP="00C012DC">
            <w:pPr>
              <w:rPr>
                <w:rStyle w:val="Textoennegrita"/>
                <w:b w:val="0"/>
                <w:bCs w:val="0"/>
                <w:sz w:val="20"/>
                <w:szCs w:val="20"/>
              </w:rPr>
            </w:pPr>
            <w:r w:rsidRPr="00DD3BB0">
              <w:rPr>
                <w:b/>
                <w:bCs/>
                <w:sz w:val="20"/>
                <w:szCs w:val="20"/>
              </w:rPr>
              <w:t>4. Tolerancia (si aplica)</w:t>
            </w:r>
          </w:p>
        </w:tc>
        <w:tc>
          <w:tcPr>
            <w:tcW w:w="2748" w:type="dxa"/>
            <w:vAlign w:val="center"/>
          </w:tcPr>
          <w:p w14:paraId="1D7C7CE2" w14:textId="77777777" w:rsidR="00817683" w:rsidRPr="000F0245" w:rsidRDefault="00817683" w:rsidP="00C012DC">
            <w:pPr>
              <w:rPr>
                <w:sz w:val="20"/>
                <w:szCs w:val="20"/>
              </w:rPr>
            </w:pPr>
            <w:r w:rsidRPr="000F0245">
              <w:rPr>
                <w:rStyle w:val="Textoennegrita"/>
                <w:bCs w:val="0"/>
                <w:sz w:val="20"/>
                <w:szCs w:val="20"/>
              </w:rPr>
              <w:t>Margen</w:t>
            </w:r>
            <w:r w:rsidRPr="000F0245">
              <w:rPr>
                <w:sz w:val="20"/>
                <w:szCs w:val="20"/>
              </w:rPr>
              <w:t xml:space="preserve"> aceptado y </w:t>
            </w:r>
            <w:r w:rsidRPr="000F0245">
              <w:rPr>
                <w:rStyle w:val="Textoennegrita"/>
                <w:bCs w:val="0"/>
                <w:sz w:val="20"/>
                <w:szCs w:val="20"/>
              </w:rPr>
              <w:t>plazo de cierre</w:t>
            </w:r>
            <w:r w:rsidRPr="000F0245">
              <w:rPr>
                <w:sz w:val="20"/>
                <w:szCs w:val="20"/>
              </w:rPr>
              <w:t xml:space="preserve"> (próxima iteración/hito).</w:t>
            </w:r>
          </w:p>
        </w:tc>
        <w:tc>
          <w:tcPr>
            <w:tcW w:w="4293" w:type="dxa"/>
            <w:vAlign w:val="center"/>
          </w:tcPr>
          <w:p w14:paraId="4BCFAB10" w14:textId="2154E205" w:rsidR="00817683" w:rsidRPr="000F0245" w:rsidRDefault="00817683" w:rsidP="00C012DC">
            <w:pPr>
              <w:rPr>
                <w:sz w:val="20"/>
                <w:szCs w:val="20"/>
              </w:rPr>
            </w:pPr>
            <w:r w:rsidRPr="000F0245">
              <w:rPr>
                <w:sz w:val="20"/>
                <w:szCs w:val="20"/>
              </w:rPr>
              <w:t>“Cobertura 93</w:t>
            </w:r>
            <w:r w:rsidR="0077440D" w:rsidRPr="000F0245">
              <w:rPr>
                <w:sz w:val="20"/>
                <w:szCs w:val="20"/>
              </w:rPr>
              <w:t> </w:t>
            </w:r>
            <w:r w:rsidRPr="000F0245">
              <w:rPr>
                <w:sz w:val="20"/>
                <w:szCs w:val="20"/>
              </w:rPr>
              <w:t>% (tolerancia ±2</w:t>
            </w:r>
            <w:r w:rsidR="0077440D" w:rsidRPr="000F0245">
              <w:rPr>
                <w:sz w:val="20"/>
                <w:szCs w:val="20"/>
              </w:rPr>
              <w:t> </w:t>
            </w:r>
            <w:r w:rsidRPr="000F0245">
              <w:rPr>
                <w:sz w:val="20"/>
                <w:szCs w:val="20"/>
              </w:rPr>
              <w:t>%) → cerrar a 95</w:t>
            </w:r>
            <w:r w:rsidR="0077440D" w:rsidRPr="000F0245">
              <w:rPr>
                <w:sz w:val="20"/>
                <w:szCs w:val="20"/>
              </w:rPr>
              <w:t> </w:t>
            </w:r>
            <w:r w:rsidRPr="000F0245">
              <w:rPr>
                <w:sz w:val="20"/>
                <w:szCs w:val="20"/>
              </w:rPr>
              <w:t>% en S9.”</w:t>
            </w:r>
          </w:p>
        </w:tc>
      </w:tr>
      <w:tr w:rsidR="000F0245" w:rsidRPr="00ED516F" w14:paraId="090EFC13" w14:textId="77777777" w:rsidTr="000F0245">
        <w:tc>
          <w:tcPr>
            <w:tcW w:w="1985" w:type="dxa"/>
            <w:vAlign w:val="center"/>
          </w:tcPr>
          <w:p w14:paraId="221BFE66" w14:textId="77777777" w:rsidR="00817683" w:rsidRPr="000F0245" w:rsidRDefault="00817683" w:rsidP="00C012DC">
            <w:pPr>
              <w:rPr>
                <w:sz w:val="20"/>
                <w:szCs w:val="20"/>
              </w:rPr>
            </w:pPr>
            <w:r w:rsidRPr="000F0245">
              <w:rPr>
                <w:rStyle w:val="Textoennegrita"/>
                <w:bCs w:val="0"/>
                <w:sz w:val="20"/>
                <w:szCs w:val="20"/>
              </w:rPr>
              <w:t>3. Evidencia en CDE</w:t>
            </w:r>
          </w:p>
        </w:tc>
        <w:tc>
          <w:tcPr>
            <w:tcW w:w="2748" w:type="dxa"/>
            <w:vAlign w:val="center"/>
          </w:tcPr>
          <w:p w14:paraId="26FB5411" w14:textId="77777777" w:rsidR="00817683" w:rsidRPr="000F0245" w:rsidRDefault="00817683" w:rsidP="00C012DC">
            <w:pPr>
              <w:rPr>
                <w:sz w:val="20"/>
                <w:szCs w:val="20"/>
                <w:lang w:val="es-ES"/>
              </w:rPr>
            </w:pPr>
            <w:r w:rsidRPr="000F0245">
              <w:rPr>
                <w:sz w:val="20"/>
                <w:szCs w:val="20"/>
                <w:lang w:val="es-ES"/>
              </w:rPr>
              <w:t xml:space="preserve">Enlaces a </w:t>
            </w:r>
            <w:proofErr w:type="spellStart"/>
            <w:r w:rsidRPr="000F0245">
              <w:rPr>
                <w:rStyle w:val="Textoennegrita"/>
                <w:i/>
                <w:iCs/>
                <w:sz w:val="20"/>
                <w:szCs w:val="20"/>
                <w:lang w:val="es-ES"/>
              </w:rPr>
              <w:t>Review</w:t>
            </w:r>
            <w:proofErr w:type="spellEnd"/>
            <w:r w:rsidRPr="000F0245">
              <w:rPr>
                <w:i/>
                <w:iCs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0F0245">
              <w:rPr>
                <w:rStyle w:val="Textoennegrita"/>
                <w:i/>
                <w:iCs/>
                <w:sz w:val="20"/>
                <w:szCs w:val="20"/>
                <w:lang w:val="es-ES"/>
              </w:rPr>
              <w:t>Issue</w:t>
            </w:r>
            <w:proofErr w:type="spellEnd"/>
            <w:r w:rsidRPr="000F0245">
              <w:rPr>
                <w:sz w:val="20"/>
                <w:szCs w:val="20"/>
                <w:lang w:val="es-ES"/>
              </w:rPr>
              <w:t xml:space="preserve"> y archivos versionados (CSV/clip/NWC/NWD).</w:t>
            </w:r>
          </w:p>
        </w:tc>
        <w:tc>
          <w:tcPr>
            <w:tcW w:w="4293" w:type="dxa"/>
            <w:vAlign w:val="center"/>
          </w:tcPr>
          <w:p w14:paraId="12D4CED2" w14:textId="77777777" w:rsidR="00817683" w:rsidRPr="000F0245" w:rsidRDefault="00817683" w:rsidP="00C012DC">
            <w:pPr>
              <w:rPr>
                <w:sz w:val="20"/>
                <w:szCs w:val="20"/>
                <w:lang w:val="es-ES"/>
              </w:rPr>
            </w:pPr>
            <w:r w:rsidRPr="000F0245">
              <w:rPr>
                <w:sz w:val="20"/>
                <w:szCs w:val="20"/>
                <w:lang w:val="es-ES"/>
              </w:rPr>
              <w:t>“</w:t>
            </w:r>
            <w:proofErr w:type="spellStart"/>
            <w:r w:rsidRPr="000F0245">
              <w:rPr>
                <w:i/>
                <w:iCs/>
                <w:sz w:val="20"/>
                <w:szCs w:val="20"/>
                <w:lang w:val="es-ES"/>
              </w:rPr>
              <w:t>Review</w:t>
            </w:r>
            <w:proofErr w:type="spellEnd"/>
            <w:r w:rsidRPr="000F0245">
              <w:rPr>
                <w:sz w:val="20"/>
                <w:szCs w:val="20"/>
                <w:lang w:val="es-ES"/>
              </w:rPr>
              <w:t xml:space="preserve"> #32 aprobado; </w:t>
            </w:r>
            <w:proofErr w:type="spellStart"/>
            <w:r w:rsidRPr="000F0245">
              <w:rPr>
                <w:i/>
                <w:iCs/>
                <w:sz w:val="20"/>
                <w:szCs w:val="20"/>
                <w:lang w:val="es-ES"/>
              </w:rPr>
              <w:t>Issue</w:t>
            </w:r>
            <w:proofErr w:type="spellEnd"/>
            <w:r w:rsidRPr="000F0245">
              <w:rPr>
                <w:sz w:val="20"/>
                <w:szCs w:val="20"/>
                <w:lang w:val="es-ES"/>
              </w:rPr>
              <w:t xml:space="preserve"> #145; </w:t>
            </w:r>
            <w:r w:rsidRPr="000F0245">
              <w:rPr>
                <w:rStyle w:val="CdigoHTML"/>
                <w:rFonts w:eastAsia="Arial"/>
                <w:lang w:val="es-ES"/>
              </w:rPr>
              <w:t>/Compartido/Sim4D_v03.mp4</w:t>
            </w:r>
            <w:r w:rsidRPr="000F0245">
              <w:rPr>
                <w:sz w:val="20"/>
                <w:szCs w:val="20"/>
                <w:lang w:val="es-ES"/>
              </w:rPr>
              <w:t xml:space="preserve">; </w:t>
            </w:r>
            <w:r w:rsidRPr="000F0245">
              <w:rPr>
                <w:rStyle w:val="CdigoHTML"/>
                <w:rFonts w:eastAsia="Arial"/>
                <w:lang w:val="es-ES"/>
              </w:rPr>
              <w:t>/WIP/Calendario_v12.csv</w:t>
            </w:r>
            <w:r w:rsidRPr="000F0245">
              <w:rPr>
                <w:sz w:val="20"/>
                <w:szCs w:val="20"/>
                <w:lang w:val="es-ES"/>
              </w:rPr>
              <w:t>.”</w:t>
            </w:r>
          </w:p>
        </w:tc>
      </w:tr>
      <w:tr w:rsidR="000F0245" w:rsidRPr="00ED516F" w14:paraId="120AABAC" w14:textId="77777777" w:rsidTr="000F0245">
        <w:tc>
          <w:tcPr>
            <w:tcW w:w="1985" w:type="dxa"/>
            <w:vAlign w:val="center"/>
          </w:tcPr>
          <w:p w14:paraId="1EE917B5" w14:textId="77777777" w:rsidR="00817683" w:rsidRPr="000F0245" w:rsidRDefault="00817683" w:rsidP="00C012DC">
            <w:pPr>
              <w:rPr>
                <w:sz w:val="20"/>
                <w:szCs w:val="20"/>
              </w:rPr>
            </w:pPr>
            <w:r w:rsidRPr="000F0245">
              <w:rPr>
                <w:rStyle w:val="Textoennegrita"/>
                <w:bCs w:val="0"/>
                <w:sz w:val="20"/>
                <w:szCs w:val="20"/>
              </w:rPr>
              <w:t>4. Decisión</w:t>
            </w:r>
          </w:p>
        </w:tc>
        <w:tc>
          <w:tcPr>
            <w:tcW w:w="2748" w:type="dxa"/>
            <w:vAlign w:val="center"/>
          </w:tcPr>
          <w:p w14:paraId="6F3F3412" w14:textId="14949E37" w:rsidR="00817683" w:rsidRPr="000F0245" w:rsidRDefault="00817683" w:rsidP="00C012DC">
            <w:pPr>
              <w:rPr>
                <w:sz w:val="20"/>
                <w:szCs w:val="20"/>
              </w:rPr>
            </w:pPr>
            <w:r w:rsidRPr="000F0245">
              <w:rPr>
                <w:sz w:val="20"/>
                <w:szCs w:val="20"/>
              </w:rPr>
              <w:t>Aprobado/Aprobado con condiciones/No aprobado + condiciones medibles.</w:t>
            </w:r>
          </w:p>
        </w:tc>
        <w:tc>
          <w:tcPr>
            <w:tcW w:w="4293" w:type="dxa"/>
            <w:vAlign w:val="center"/>
          </w:tcPr>
          <w:p w14:paraId="66BD9504" w14:textId="77777777" w:rsidR="00817683" w:rsidRPr="000F0245" w:rsidRDefault="00817683" w:rsidP="00C012DC">
            <w:pPr>
              <w:rPr>
                <w:sz w:val="20"/>
                <w:szCs w:val="20"/>
                <w:lang w:val="es-ES"/>
              </w:rPr>
            </w:pPr>
            <w:r w:rsidRPr="000F0245">
              <w:rPr>
                <w:sz w:val="20"/>
                <w:szCs w:val="20"/>
                <w:lang w:val="es-ES"/>
              </w:rPr>
              <w:t xml:space="preserve">“Aprobado con condición: conservar </w:t>
            </w:r>
            <w:proofErr w:type="spellStart"/>
            <w:r w:rsidRPr="000F0245">
              <w:rPr>
                <w:i/>
                <w:iCs/>
                <w:sz w:val="20"/>
                <w:szCs w:val="20"/>
                <w:lang w:val="es-ES"/>
              </w:rPr>
              <w:t>Synchronization</w:t>
            </w:r>
            <w:proofErr w:type="spellEnd"/>
            <w:r w:rsidRPr="000F0245">
              <w:rPr>
                <w:i/>
                <w:iCs/>
                <w:sz w:val="20"/>
                <w:szCs w:val="20"/>
                <w:lang w:val="es-ES"/>
              </w:rPr>
              <w:t xml:space="preserve"> ID;</w:t>
            </w:r>
            <w:r w:rsidRPr="000F0245">
              <w:rPr>
                <w:sz w:val="20"/>
                <w:szCs w:val="20"/>
                <w:lang w:val="es-ES"/>
              </w:rPr>
              <w:t xml:space="preserve"> actualizar clip con hito.”</w:t>
            </w:r>
          </w:p>
        </w:tc>
      </w:tr>
      <w:tr w:rsidR="000F0245" w:rsidRPr="00ED516F" w14:paraId="6788080E" w14:textId="77777777" w:rsidTr="000F0245">
        <w:tc>
          <w:tcPr>
            <w:tcW w:w="1985" w:type="dxa"/>
            <w:vAlign w:val="center"/>
          </w:tcPr>
          <w:p w14:paraId="3E68AA92" w14:textId="77777777" w:rsidR="00817683" w:rsidRPr="000F0245" w:rsidRDefault="00817683" w:rsidP="00C012DC">
            <w:pPr>
              <w:rPr>
                <w:sz w:val="20"/>
                <w:szCs w:val="20"/>
              </w:rPr>
            </w:pPr>
            <w:r w:rsidRPr="000F0245">
              <w:rPr>
                <w:rStyle w:val="Textoennegrita"/>
                <w:sz w:val="20"/>
                <w:szCs w:val="20"/>
              </w:rPr>
              <w:t>5. Responsables y fechas</w:t>
            </w:r>
          </w:p>
        </w:tc>
        <w:tc>
          <w:tcPr>
            <w:tcW w:w="2748" w:type="dxa"/>
            <w:vAlign w:val="center"/>
          </w:tcPr>
          <w:p w14:paraId="506468A6" w14:textId="77777777" w:rsidR="00817683" w:rsidRPr="000F0245" w:rsidRDefault="00817683" w:rsidP="00C012DC">
            <w:pPr>
              <w:rPr>
                <w:sz w:val="20"/>
                <w:szCs w:val="20"/>
              </w:rPr>
            </w:pPr>
            <w:r w:rsidRPr="000F0245">
              <w:rPr>
                <w:sz w:val="20"/>
                <w:szCs w:val="20"/>
              </w:rPr>
              <w:t>Quién ejecuta, quién verifica (QA) y fecha objetivo/cierre.</w:t>
            </w:r>
          </w:p>
        </w:tc>
        <w:tc>
          <w:tcPr>
            <w:tcW w:w="4293" w:type="dxa"/>
            <w:vAlign w:val="center"/>
          </w:tcPr>
          <w:p w14:paraId="370F7854" w14:textId="77777777" w:rsidR="00817683" w:rsidRPr="000F0245" w:rsidRDefault="00817683" w:rsidP="00C012DC">
            <w:pPr>
              <w:rPr>
                <w:sz w:val="20"/>
                <w:szCs w:val="20"/>
                <w:lang w:val="es-ES"/>
              </w:rPr>
            </w:pPr>
            <w:r w:rsidRPr="000F0245">
              <w:rPr>
                <w:sz w:val="20"/>
                <w:szCs w:val="20"/>
                <w:lang w:val="es-ES"/>
              </w:rPr>
              <w:t xml:space="preserve">“Ejecución: Coordinación BIM (12/11); Verificación: </w:t>
            </w:r>
            <w:proofErr w:type="gramStart"/>
            <w:r w:rsidRPr="000F0245">
              <w:rPr>
                <w:sz w:val="20"/>
                <w:szCs w:val="20"/>
                <w:lang w:val="es-ES"/>
              </w:rPr>
              <w:t>Jefe</w:t>
            </w:r>
            <w:proofErr w:type="gramEnd"/>
            <w:r w:rsidRPr="000F0245">
              <w:rPr>
                <w:sz w:val="20"/>
                <w:szCs w:val="20"/>
                <w:lang w:val="es-ES"/>
              </w:rPr>
              <w:t xml:space="preserve"> de Obra (13/11).”</w:t>
            </w:r>
          </w:p>
        </w:tc>
      </w:tr>
      <w:bookmarkEnd w:id="0"/>
    </w:tbl>
    <w:p w14:paraId="77ECB4C4" w14:textId="77777777" w:rsidR="00817683" w:rsidRPr="00A475D7" w:rsidRDefault="00817683" w:rsidP="008579F0">
      <w:pPr>
        <w:rPr>
          <w:b/>
        </w:rPr>
      </w:pPr>
    </w:p>
    <w:tbl>
      <w:tblPr>
        <w:tblStyle w:val="Tablaconcuadrcula"/>
        <w:tblW w:w="9074" w:type="dxa"/>
        <w:tblInd w:w="-148" w:type="dxa"/>
        <w:tblLook w:val="04A0" w:firstRow="1" w:lastRow="0" w:firstColumn="1" w:lastColumn="0" w:noHBand="0" w:noVBand="1"/>
      </w:tblPr>
      <w:tblGrid>
        <w:gridCol w:w="2837"/>
        <w:gridCol w:w="2875"/>
        <w:gridCol w:w="3362"/>
      </w:tblGrid>
      <w:tr w:rsidR="000F0245" w:rsidRPr="00ED516F" w14:paraId="6E296F22" w14:textId="77777777" w:rsidTr="000F0245">
        <w:trPr>
          <w:trHeight w:val="375"/>
        </w:trPr>
        <w:tc>
          <w:tcPr>
            <w:tcW w:w="2837" w:type="dxa"/>
            <w:shd w:val="clear" w:color="auto" w:fill="AE42F7"/>
            <w:vAlign w:val="center"/>
          </w:tcPr>
          <w:p w14:paraId="4D4500C9" w14:textId="77777777" w:rsidR="008579F0" w:rsidRPr="00A475D7" w:rsidRDefault="008579F0" w:rsidP="000F0245">
            <w:pPr>
              <w:ind w:left="-118" w:firstLine="118"/>
              <w:jc w:val="center"/>
              <w:rPr>
                <w:bCs/>
                <w:color w:val="FFFFFF" w:themeColor="background1"/>
                <w:sz w:val="18"/>
                <w:szCs w:val="21"/>
              </w:rPr>
            </w:pPr>
            <w:r w:rsidRPr="00A475D7">
              <w:rPr>
                <w:b/>
                <w:bCs/>
                <w:color w:val="FFFFFF" w:themeColor="background1"/>
                <w:sz w:val="18"/>
                <w:szCs w:val="21"/>
              </w:rPr>
              <w:t>Campo</w:t>
            </w:r>
          </w:p>
        </w:tc>
        <w:tc>
          <w:tcPr>
            <w:tcW w:w="2875" w:type="dxa"/>
            <w:shd w:val="clear" w:color="auto" w:fill="AE42F7"/>
            <w:vAlign w:val="center"/>
          </w:tcPr>
          <w:p w14:paraId="6B3BF93B" w14:textId="77777777" w:rsidR="008579F0" w:rsidRPr="00A475D7" w:rsidRDefault="008579F0" w:rsidP="00A475D7">
            <w:pPr>
              <w:jc w:val="center"/>
              <w:rPr>
                <w:bCs/>
                <w:color w:val="FFFFFF" w:themeColor="background1"/>
                <w:sz w:val="18"/>
                <w:szCs w:val="21"/>
              </w:rPr>
            </w:pPr>
            <w:r w:rsidRPr="00A475D7">
              <w:rPr>
                <w:b/>
                <w:bCs/>
                <w:color w:val="FFFFFF" w:themeColor="background1"/>
                <w:sz w:val="18"/>
                <w:szCs w:val="21"/>
              </w:rPr>
              <w:t>Qué registrar</w:t>
            </w:r>
          </w:p>
        </w:tc>
        <w:tc>
          <w:tcPr>
            <w:tcW w:w="3362" w:type="dxa"/>
            <w:shd w:val="clear" w:color="auto" w:fill="AE42F7"/>
            <w:vAlign w:val="center"/>
          </w:tcPr>
          <w:p w14:paraId="76D540F2" w14:textId="77777777" w:rsidR="008579F0" w:rsidRPr="00A475D7" w:rsidRDefault="008579F0" w:rsidP="000F0245">
            <w:pPr>
              <w:jc w:val="center"/>
              <w:rPr>
                <w:bCs/>
                <w:color w:val="FFFFFF" w:themeColor="background1"/>
                <w:sz w:val="18"/>
                <w:szCs w:val="21"/>
              </w:rPr>
            </w:pPr>
            <w:r w:rsidRPr="00A475D7">
              <w:rPr>
                <w:b/>
                <w:bCs/>
                <w:color w:val="FFFFFF" w:themeColor="background1"/>
                <w:sz w:val="18"/>
                <w:szCs w:val="21"/>
              </w:rPr>
              <w:t>Ejemplo</w:t>
            </w:r>
          </w:p>
        </w:tc>
      </w:tr>
      <w:tr w:rsidR="000F0245" w:rsidRPr="00ED516F" w14:paraId="58C867F7" w14:textId="77777777" w:rsidTr="000F0245">
        <w:tc>
          <w:tcPr>
            <w:tcW w:w="2837" w:type="dxa"/>
            <w:vAlign w:val="center"/>
          </w:tcPr>
          <w:p w14:paraId="469968DB" w14:textId="77777777" w:rsidR="008579F0" w:rsidRPr="000F0245" w:rsidRDefault="008579F0" w:rsidP="00CC2714">
            <w:pPr>
              <w:rPr>
                <w:sz w:val="20"/>
              </w:rPr>
            </w:pPr>
            <w:r w:rsidRPr="000F0245">
              <w:rPr>
                <w:rStyle w:val="Textoennegrita"/>
                <w:b w:val="0"/>
                <w:bCs w:val="0"/>
                <w:sz w:val="20"/>
              </w:rPr>
              <w:t>1. Cambio propuesto</w:t>
            </w:r>
          </w:p>
        </w:tc>
        <w:tc>
          <w:tcPr>
            <w:tcW w:w="2875" w:type="dxa"/>
            <w:vAlign w:val="center"/>
          </w:tcPr>
          <w:p w14:paraId="06587CFE" w14:textId="0731C597" w:rsidR="008579F0" w:rsidRPr="000F0245" w:rsidRDefault="008579F0" w:rsidP="00CC2714">
            <w:pPr>
              <w:rPr>
                <w:sz w:val="20"/>
              </w:rPr>
            </w:pPr>
          </w:p>
        </w:tc>
        <w:tc>
          <w:tcPr>
            <w:tcW w:w="3362" w:type="dxa"/>
            <w:vAlign w:val="center"/>
          </w:tcPr>
          <w:p w14:paraId="0BBFD12D" w14:textId="05AE34F1" w:rsidR="008579F0" w:rsidRPr="000F0245" w:rsidRDefault="008579F0" w:rsidP="00CC2714">
            <w:pPr>
              <w:rPr>
                <w:sz w:val="20"/>
              </w:rPr>
            </w:pPr>
          </w:p>
        </w:tc>
      </w:tr>
      <w:tr w:rsidR="000F0245" w:rsidRPr="00ED516F" w14:paraId="6E9740F9" w14:textId="77777777" w:rsidTr="000F0245">
        <w:tc>
          <w:tcPr>
            <w:tcW w:w="2837" w:type="dxa"/>
            <w:vAlign w:val="center"/>
          </w:tcPr>
          <w:p w14:paraId="1B49468D" w14:textId="77777777" w:rsidR="008579F0" w:rsidRPr="000F0245" w:rsidRDefault="008579F0" w:rsidP="00CC2714">
            <w:pPr>
              <w:rPr>
                <w:sz w:val="20"/>
              </w:rPr>
            </w:pPr>
            <w:r w:rsidRPr="000F0245">
              <w:rPr>
                <w:rStyle w:val="Textoennegrita"/>
                <w:b w:val="0"/>
                <w:bCs w:val="0"/>
                <w:sz w:val="20"/>
              </w:rPr>
              <w:t>2. Impacto 4D</w:t>
            </w:r>
          </w:p>
        </w:tc>
        <w:tc>
          <w:tcPr>
            <w:tcW w:w="2875" w:type="dxa"/>
            <w:vAlign w:val="center"/>
          </w:tcPr>
          <w:p w14:paraId="65243E33" w14:textId="14844436" w:rsidR="008579F0" w:rsidRPr="000F0245" w:rsidRDefault="008579F0" w:rsidP="00CC2714">
            <w:pPr>
              <w:rPr>
                <w:b/>
                <w:bCs/>
                <w:sz w:val="20"/>
              </w:rPr>
            </w:pPr>
          </w:p>
        </w:tc>
        <w:tc>
          <w:tcPr>
            <w:tcW w:w="3362" w:type="dxa"/>
            <w:vAlign w:val="center"/>
          </w:tcPr>
          <w:p w14:paraId="3A732676" w14:textId="1B75E2A3" w:rsidR="008579F0" w:rsidRPr="000F0245" w:rsidRDefault="008579F0" w:rsidP="00CC2714">
            <w:pPr>
              <w:rPr>
                <w:sz w:val="20"/>
              </w:rPr>
            </w:pPr>
          </w:p>
        </w:tc>
      </w:tr>
      <w:tr w:rsidR="000F0245" w:rsidRPr="00ED516F" w14:paraId="74B0F275" w14:textId="77777777" w:rsidTr="000F0245">
        <w:tc>
          <w:tcPr>
            <w:tcW w:w="2837" w:type="dxa"/>
            <w:vAlign w:val="center"/>
          </w:tcPr>
          <w:p w14:paraId="3BA494EE" w14:textId="77777777" w:rsidR="008579F0" w:rsidRPr="000F0245" w:rsidRDefault="008579F0" w:rsidP="00CC2714">
            <w:pPr>
              <w:rPr>
                <w:rStyle w:val="Textoennegrita"/>
                <w:b w:val="0"/>
                <w:bCs w:val="0"/>
                <w:sz w:val="20"/>
              </w:rPr>
            </w:pPr>
            <w:r w:rsidRPr="000F0245">
              <w:rPr>
                <w:rStyle w:val="Textoennegrita"/>
                <w:b w:val="0"/>
                <w:sz w:val="20"/>
              </w:rPr>
              <w:t>3. No conformidad (si aplica)</w:t>
            </w:r>
          </w:p>
        </w:tc>
        <w:tc>
          <w:tcPr>
            <w:tcW w:w="2875" w:type="dxa"/>
            <w:vAlign w:val="center"/>
          </w:tcPr>
          <w:p w14:paraId="33F24DB2" w14:textId="04F8D6F7" w:rsidR="008579F0" w:rsidRPr="000F0245" w:rsidRDefault="008579F0" w:rsidP="00CC2714">
            <w:pPr>
              <w:rPr>
                <w:rStyle w:val="Textoennegrita"/>
                <w:sz w:val="20"/>
              </w:rPr>
            </w:pPr>
          </w:p>
        </w:tc>
        <w:tc>
          <w:tcPr>
            <w:tcW w:w="3362" w:type="dxa"/>
            <w:vAlign w:val="center"/>
          </w:tcPr>
          <w:p w14:paraId="719B7A55" w14:textId="3139798D" w:rsidR="008579F0" w:rsidRPr="000F0245" w:rsidRDefault="008579F0" w:rsidP="00CC2714">
            <w:pPr>
              <w:rPr>
                <w:rStyle w:val="Textoennegrita"/>
                <w:b w:val="0"/>
                <w:sz w:val="20"/>
              </w:rPr>
            </w:pPr>
          </w:p>
        </w:tc>
      </w:tr>
      <w:tr w:rsidR="000F0245" w:rsidRPr="00ED516F" w14:paraId="14A46CFB" w14:textId="77777777" w:rsidTr="000F0245">
        <w:tc>
          <w:tcPr>
            <w:tcW w:w="2837" w:type="dxa"/>
            <w:vAlign w:val="center"/>
          </w:tcPr>
          <w:p w14:paraId="43525BC7" w14:textId="77777777" w:rsidR="008579F0" w:rsidRPr="000F0245" w:rsidRDefault="008579F0" w:rsidP="00CC2714">
            <w:pPr>
              <w:rPr>
                <w:rStyle w:val="Textoennegrita"/>
                <w:b w:val="0"/>
                <w:bCs w:val="0"/>
                <w:sz w:val="20"/>
              </w:rPr>
            </w:pPr>
            <w:r w:rsidRPr="000F0245">
              <w:rPr>
                <w:rStyle w:val="Textoennegrita"/>
                <w:b w:val="0"/>
                <w:sz w:val="20"/>
              </w:rPr>
              <w:t>4. Tolerancia (si aplica)</w:t>
            </w:r>
          </w:p>
        </w:tc>
        <w:tc>
          <w:tcPr>
            <w:tcW w:w="2875" w:type="dxa"/>
            <w:vAlign w:val="center"/>
          </w:tcPr>
          <w:p w14:paraId="4997C313" w14:textId="24504811" w:rsidR="008579F0" w:rsidRPr="000F0245" w:rsidRDefault="008579F0" w:rsidP="00CC2714">
            <w:pPr>
              <w:rPr>
                <w:rStyle w:val="Textoennegrita"/>
                <w:b w:val="0"/>
                <w:sz w:val="20"/>
              </w:rPr>
            </w:pPr>
          </w:p>
        </w:tc>
        <w:tc>
          <w:tcPr>
            <w:tcW w:w="3362" w:type="dxa"/>
            <w:vAlign w:val="center"/>
          </w:tcPr>
          <w:p w14:paraId="5E238B50" w14:textId="595B72CF" w:rsidR="008579F0" w:rsidRPr="000F0245" w:rsidRDefault="008579F0" w:rsidP="00CC2714">
            <w:pPr>
              <w:rPr>
                <w:rStyle w:val="Textoennegrita"/>
                <w:b w:val="0"/>
                <w:sz w:val="20"/>
              </w:rPr>
            </w:pPr>
          </w:p>
        </w:tc>
      </w:tr>
      <w:tr w:rsidR="000F0245" w:rsidRPr="00ED516F" w14:paraId="6AF195F0" w14:textId="77777777" w:rsidTr="000F0245">
        <w:tc>
          <w:tcPr>
            <w:tcW w:w="2837" w:type="dxa"/>
            <w:vAlign w:val="center"/>
          </w:tcPr>
          <w:p w14:paraId="02F5A8C3" w14:textId="5C14B740" w:rsidR="008579F0" w:rsidRPr="000F0245" w:rsidRDefault="000F0245" w:rsidP="00CC2714">
            <w:pPr>
              <w:rPr>
                <w:sz w:val="20"/>
              </w:rPr>
            </w:pPr>
            <w:r w:rsidRPr="000F0245">
              <w:rPr>
                <w:rStyle w:val="Textoennegrita"/>
                <w:b w:val="0"/>
                <w:bCs w:val="0"/>
                <w:sz w:val="20"/>
              </w:rPr>
              <w:t>5</w:t>
            </w:r>
            <w:r w:rsidR="008579F0" w:rsidRPr="000F0245">
              <w:rPr>
                <w:rStyle w:val="Textoennegrita"/>
                <w:b w:val="0"/>
                <w:bCs w:val="0"/>
                <w:sz w:val="20"/>
              </w:rPr>
              <w:t>. Evidencia en CDE</w:t>
            </w:r>
          </w:p>
        </w:tc>
        <w:tc>
          <w:tcPr>
            <w:tcW w:w="2875" w:type="dxa"/>
            <w:vAlign w:val="center"/>
          </w:tcPr>
          <w:p w14:paraId="2557F092" w14:textId="35ACE726" w:rsidR="008579F0" w:rsidRPr="000F0245" w:rsidRDefault="008579F0" w:rsidP="00CC2714">
            <w:pPr>
              <w:rPr>
                <w:sz w:val="20"/>
              </w:rPr>
            </w:pPr>
          </w:p>
        </w:tc>
        <w:tc>
          <w:tcPr>
            <w:tcW w:w="3362" w:type="dxa"/>
            <w:vAlign w:val="center"/>
          </w:tcPr>
          <w:p w14:paraId="39B4DF91" w14:textId="36E977FD" w:rsidR="008579F0" w:rsidRPr="000F0245" w:rsidRDefault="008579F0" w:rsidP="00CC2714">
            <w:pPr>
              <w:rPr>
                <w:sz w:val="20"/>
              </w:rPr>
            </w:pPr>
          </w:p>
        </w:tc>
      </w:tr>
      <w:tr w:rsidR="000F0245" w:rsidRPr="00ED516F" w14:paraId="191BDC9C" w14:textId="77777777" w:rsidTr="000F0245">
        <w:tc>
          <w:tcPr>
            <w:tcW w:w="2837" w:type="dxa"/>
            <w:vAlign w:val="center"/>
          </w:tcPr>
          <w:p w14:paraId="51121757" w14:textId="66F7648D" w:rsidR="008579F0" w:rsidRPr="000F0245" w:rsidRDefault="000F0245" w:rsidP="00CC2714">
            <w:pPr>
              <w:rPr>
                <w:sz w:val="20"/>
              </w:rPr>
            </w:pPr>
            <w:r w:rsidRPr="000F0245">
              <w:rPr>
                <w:rStyle w:val="Textoennegrita"/>
                <w:b w:val="0"/>
                <w:bCs w:val="0"/>
                <w:sz w:val="20"/>
              </w:rPr>
              <w:t>6</w:t>
            </w:r>
            <w:r w:rsidR="008579F0" w:rsidRPr="000F0245">
              <w:rPr>
                <w:rStyle w:val="Textoennegrita"/>
                <w:b w:val="0"/>
                <w:bCs w:val="0"/>
                <w:sz w:val="20"/>
              </w:rPr>
              <w:t>. Decisión</w:t>
            </w:r>
          </w:p>
        </w:tc>
        <w:tc>
          <w:tcPr>
            <w:tcW w:w="2875" w:type="dxa"/>
            <w:vAlign w:val="center"/>
          </w:tcPr>
          <w:p w14:paraId="3E1647E3" w14:textId="53580610" w:rsidR="008579F0" w:rsidRPr="000F0245" w:rsidRDefault="008579F0" w:rsidP="00CC2714">
            <w:pPr>
              <w:rPr>
                <w:sz w:val="20"/>
              </w:rPr>
            </w:pPr>
          </w:p>
        </w:tc>
        <w:tc>
          <w:tcPr>
            <w:tcW w:w="3362" w:type="dxa"/>
            <w:vAlign w:val="center"/>
          </w:tcPr>
          <w:p w14:paraId="77D09CCA" w14:textId="452C6629" w:rsidR="008579F0" w:rsidRPr="000F0245" w:rsidRDefault="008579F0" w:rsidP="00CC2714">
            <w:pPr>
              <w:rPr>
                <w:sz w:val="20"/>
              </w:rPr>
            </w:pPr>
          </w:p>
        </w:tc>
      </w:tr>
      <w:tr w:rsidR="000F0245" w:rsidRPr="00ED516F" w14:paraId="2F78A50B" w14:textId="77777777" w:rsidTr="000F0245">
        <w:tc>
          <w:tcPr>
            <w:tcW w:w="2837" w:type="dxa"/>
            <w:vAlign w:val="center"/>
          </w:tcPr>
          <w:p w14:paraId="5CEAFD73" w14:textId="1F07D8F4" w:rsidR="008579F0" w:rsidRPr="000F0245" w:rsidRDefault="000F0245" w:rsidP="00CC2714">
            <w:pPr>
              <w:rPr>
                <w:sz w:val="20"/>
              </w:rPr>
            </w:pPr>
            <w:r w:rsidRPr="000F0245">
              <w:rPr>
                <w:rStyle w:val="Textoennegrita"/>
                <w:b w:val="0"/>
                <w:bCs w:val="0"/>
                <w:sz w:val="20"/>
              </w:rPr>
              <w:t>7</w:t>
            </w:r>
            <w:r w:rsidR="008579F0" w:rsidRPr="000F0245">
              <w:rPr>
                <w:rStyle w:val="Textoennegrita"/>
                <w:b w:val="0"/>
                <w:bCs w:val="0"/>
                <w:sz w:val="20"/>
              </w:rPr>
              <w:t>. Responsables y fechas</w:t>
            </w:r>
          </w:p>
        </w:tc>
        <w:tc>
          <w:tcPr>
            <w:tcW w:w="2875" w:type="dxa"/>
            <w:vAlign w:val="center"/>
          </w:tcPr>
          <w:p w14:paraId="3E0A0822" w14:textId="1D268837" w:rsidR="008579F0" w:rsidRPr="000F0245" w:rsidRDefault="008579F0" w:rsidP="00CC2714">
            <w:pPr>
              <w:rPr>
                <w:sz w:val="20"/>
              </w:rPr>
            </w:pPr>
          </w:p>
        </w:tc>
        <w:tc>
          <w:tcPr>
            <w:tcW w:w="3362" w:type="dxa"/>
            <w:vAlign w:val="center"/>
          </w:tcPr>
          <w:p w14:paraId="21E6D4A6" w14:textId="72ED857A" w:rsidR="008579F0" w:rsidRPr="000F0245" w:rsidRDefault="008579F0" w:rsidP="00CC2714">
            <w:pPr>
              <w:rPr>
                <w:sz w:val="20"/>
              </w:rPr>
            </w:pPr>
          </w:p>
        </w:tc>
      </w:tr>
    </w:tbl>
    <w:p w14:paraId="42606E70" w14:textId="77777777" w:rsidR="008579F0" w:rsidRPr="00350AE0" w:rsidRDefault="008579F0" w:rsidP="008579F0">
      <w:pPr>
        <w:rPr>
          <w:bCs/>
        </w:rPr>
      </w:pPr>
    </w:p>
    <w:p w14:paraId="23BB9770" w14:textId="77777777" w:rsidR="008579F0" w:rsidRDefault="008579F0">
      <w:pPr>
        <w:rPr>
          <w:b/>
          <w:lang w:val="es-ES"/>
        </w:rPr>
      </w:pPr>
    </w:p>
    <w:sectPr w:rsidR="008579F0" w:rsidSect="000F0245">
      <w:headerReference w:type="default" r:id="rId10"/>
      <w:pgSz w:w="12240" w:h="15840"/>
      <w:pgMar w:top="207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92281" w14:textId="77777777" w:rsidR="00EF0A36" w:rsidRDefault="00EF0A36" w:rsidP="000F0245">
      <w:pPr>
        <w:spacing w:after="0" w:line="240" w:lineRule="auto"/>
      </w:pPr>
      <w:r>
        <w:separator/>
      </w:r>
    </w:p>
  </w:endnote>
  <w:endnote w:type="continuationSeparator" w:id="0">
    <w:p w14:paraId="3075FB23" w14:textId="77777777" w:rsidR="00EF0A36" w:rsidRDefault="00EF0A36" w:rsidP="000F0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61E19" w14:textId="77777777" w:rsidR="00EF0A36" w:rsidRDefault="00EF0A36" w:rsidP="000F0245">
      <w:pPr>
        <w:spacing w:after="0" w:line="240" w:lineRule="auto"/>
      </w:pPr>
      <w:r>
        <w:separator/>
      </w:r>
    </w:p>
  </w:footnote>
  <w:footnote w:type="continuationSeparator" w:id="0">
    <w:p w14:paraId="1DCD0622" w14:textId="77777777" w:rsidR="00EF0A36" w:rsidRDefault="00EF0A36" w:rsidP="000F0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4CCD" w14:textId="33A89CE3" w:rsidR="000F0245" w:rsidRDefault="000F024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9772D9" wp14:editId="06D6769E">
          <wp:simplePos x="0" y="0"/>
          <wp:positionH relativeFrom="column">
            <wp:posOffset>-1080135</wp:posOffset>
          </wp:positionH>
          <wp:positionV relativeFrom="paragraph">
            <wp:posOffset>-477572</wp:posOffset>
          </wp:positionV>
          <wp:extent cx="7799084" cy="10086392"/>
          <wp:effectExtent l="0" t="0" r="0" b="0"/>
          <wp:wrapNone/>
          <wp:docPr id="10236868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686853" name="Imagen 10236868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955" cy="10113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05EA1"/>
    <w:multiLevelType w:val="multilevel"/>
    <w:tmpl w:val="055E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D26200"/>
    <w:multiLevelType w:val="hybridMultilevel"/>
    <w:tmpl w:val="1D7C7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009238">
    <w:abstractNumId w:val="0"/>
  </w:num>
  <w:num w:numId="2" w16cid:durableId="82296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43"/>
    <w:rsid w:val="00090078"/>
    <w:rsid w:val="000F0245"/>
    <w:rsid w:val="001561F8"/>
    <w:rsid w:val="002D2D43"/>
    <w:rsid w:val="006929E0"/>
    <w:rsid w:val="006944F5"/>
    <w:rsid w:val="0077440D"/>
    <w:rsid w:val="00817683"/>
    <w:rsid w:val="008579F0"/>
    <w:rsid w:val="00A41912"/>
    <w:rsid w:val="00A475D7"/>
    <w:rsid w:val="00AD7267"/>
    <w:rsid w:val="00B262AC"/>
    <w:rsid w:val="00B524AF"/>
    <w:rsid w:val="00C71601"/>
    <w:rsid w:val="00DD3BB0"/>
    <w:rsid w:val="00EF0A36"/>
    <w:rsid w:val="00F0338B"/>
    <w:rsid w:val="067AC577"/>
    <w:rsid w:val="3ED1B1B9"/>
    <w:rsid w:val="467405ED"/>
    <w:rsid w:val="6408F0DA"/>
    <w:rsid w:val="65F6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63029"/>
  <w15:chartTrackingRefBased/>
  <w15:docId w15:val="{F48AF42D-CB33-4A16-8328-B36359E0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2D43"/>
    <w:pPr>
      <w:spacing w:after="0" w:line="240" w:lineRule="auto"/>
    </w:pPr>
    <w:rPr>
      <w:rFonts w:ascii="Arial" w:eastAsia="Arial" w:hAnsi="Arial" w:cs="Arial"/>
      <w:lang w:val="es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D2D43"/>
    <w:pPr>
      <w:spacing w:after="0" w:line="240" w:lineRule="auto"/>
      <w:ind w:left="720"/>
      <w:contextualSpacing/>
      <w:jc w:val="both"/>
    </w:pPr>
    <w:rPr>
      <w:rFonts w:ascii="Calibri Light" w:eastAsia="Arial" w:hAnsi="Calibri Light" w:cs="Calibri Light"/>
      <w:bCs/>
      <w:sz w:val="20"/>
      <w:lang w:val="es" w:eastAsia="es-CO"/>
    </w:rPr>
  </w:style>
  <w:style w:type="paragraph" w:customStyle="1" w:styleId="paragraph">
    <w:name w:val="paragraph"/>
    <w:basedOn w:val="Normal"/>
    <w:rsid w:val="002D2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2D2D43"/>
  </w:style>
  <w:style w:type="character" w:customStyle="1" w:styleId="eop">
    <w:name w:val="eop"/>
    <w:basedOn w:val="Fuentedeprrafopredeter"/>
    <w:rsid w:val="002D2D43"/>
  </w:style>
  <w:style w:type="character" w:styleId="Textoennegrita">
    <w:name w:val="Strong"/>
    <w:basedOn w:val="Fuentedeprrafopredeter"/>
    <w:uiPriority w:val="22"/>
    <w:qFormat/>
    <w:rsid w:val="00F0338B"/>
    <w:rPr>
      <w:b/>
      <w:bCs/>
    </w:rPr>
  </w:style>
  <w:style w:type="character" w:styleId="CdigoHTML">
    <w:name w:val="HTML Code"/>
    <w:basedOn w:val="Fuentedeprrafopredeter"/>
    <w:uiPriority w:val="99"/>
    <w:semiHidden/>
    <w:unhideWhenUsed/>
    <w:rsid w:val="008579F0"/>
    <w:rPr>
      <w:rFonts w:ascii="Courier New" w:eastAsia="Times New Roman" w:hAnsi="Courier New" w:cs="Courier New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744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744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744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44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440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7440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F02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245"/>
  </w:style>
  <w:style w:type="paragraph" w:styleId="Piedepgina">
    <w:name w:val="footer"/>
    <w:basedOn w:val="Normal"/>
    <w:link w:val="PiedepginaCar"/>
    <w:uiPriority w:val="99"/>
    <w:unhideWhenUsed/>
    <w:rsid w:val="000F02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alidad xmlns="4e763a2e-39b8-4f90-88c5-ee3933be9094" xsi:nil="true"/>
    <Facturaci_x00f3_n xmlns="4e763a2e-39b8-4f90-88c5-ee3933be9094">Sin facturar</Facturaci_x00f3_n>
    <N_x00b0__x0020_ID xmlns="5eacc250-3c3b-41c1-91ff-120ce2e95ac3" xsi:nil="true"/>
    <TaxCatchAll xmlns="e62e2dd9-6f56-496f-8db1-04b2587c65a0" xsi:nil="true"/>
    <Lugar xmlns="4e763a2e-39b8-4f90-88c5-ee3933be9094" xsi:nil="true"/>
    <Departamento xmlns="5eacc250-3c3b-41c1-91ff-120ce2e95ac3" xsi:nil="true"/>
    <A_x00f1_o xmlns="4e763a2e-39b8-4f90-88c5-ee3933be9094">2023</A_x00f1_o>
    <Nombre_x0020_Empresa xmlns="2488d886-132a-40f9-8b41-aad569bef3aa" xsi:nil="true"/>
    <Estado xmlns="4e763a2e-39b8-4f90-88c5-ee3933be9094" xsi:nil="true"/>
    <ID_x0020_Oportunidad xmlns="1028d6be-bbb0-4451-9088-8c6374bcaad5" xsi:nil="true"/>
    <Tipo_x0020_de_x0020_programa xmlns="4e763a2e-39b8-4f90-88c5-ee3933be9094" xsi:nil="true"/>
    <Clase_x0020_de_x0020_programa xmlns="2488d886-132a-40f9-8b41-aad569bef3aa" xsi:nil="true"/>
    <lcf76f155ced4ddcb4097134ff3c332f xmlns="1028d6be-bbb0-4451-9088-8c6374bcaa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338F2F6C2ED64CBE6384AEE05C684F" ma:contentTypeVersion="29" ma:contentTypeDescription="Crear nuevo documento." ma:contentTypeScope="" ma:versionID="3001ae8da7402de1f6ac6e9811b91e7c">
  <xsd:schema xmlns:xsd="http://www.w3.org/2001/XMLSchema" xmlns:xs="http://www.w3.org/2001/XMLSchema" xmlns:p="http://schemas.microsoft.com/office/2006/metadata/properties" xmlns:ns1="4e763a2e-39b8-4f90-88c5-ee3933be9094" xmlns:ns3="2488d886-132a-40f9-8b41-aad569bef3aa" xmlns:ns4="5eacc250-3c3b-41c1-91ff-120ce2e95ac3" xmlns:ns5="1028d6be-bbb0-4451-9088-8c6374bcaad5" xmlns:ns6="e62e2dd9-6f56-496f-8db1-04b2587c65a0" targetNamespace="http://schemas.microsoft.com/office/2006/metadata/properties" ma:root="true" ma:fieldsID="67480da84424732d9b4a638d1a1daa33" ns1:_="" ns3:_="" ns4:_="" ns5:_="" ns6:_="">
    <xsd:import namespace="4e763a2e-39b8-4f90-88c5-ee3933be9094"/>
    <xsd:import namespace="2488d886-132a-40f9-8b41-aad569bef3aa"/>
    <xsd:import namespace="5eacc250-3c3b-41c1-91ff-120ce2e95ac3"/>
    <xsd:import namespace="1028d6be-bbb0-4451-9088-8c6374bcaad5"/>
    <xsd:import namespace="e62e2dd9-6f56-496f-8db1-04b2587c65a0"/>
    <xsd:element name="properties">
      <xsd:complexType>
        <xsd:sequence>
          <xsd:element name="documentManagement">
            <xsd:complexType>
              <xsd:all>
                <xsd:element ref="ns1:Estado" minOccurs="0"/>
                <xsd:element ref="ns1:Tipo_x0020_de_x0020_programa" minOccurs="0"/>
                <xsd:element ref="ns1:Modalidad" minOccurs="0"/>
                <xsd:element ref="ns3:Clase_x0020_de_x0020_programa" minOccurs="0"/>
                <xsd:element ref="ns3:Nombre_x0020_Empresa" minOccurs="0"/>
                <xsd:element ref="ns1:Lugar" minOccurs="0"/>
                <xsd:element ref="ns1:Facturaci_x00f3_n" minOccurs="0"/>
                <xsd:element ref="ns1:A_x00f1_o" minOccurs="0"/>
                <xsd:element ref="ns4:N_x00b0__x0020_ID" minOccurs="0"/>
                <xsd:element ref="ns4:Departamento" minOccurs="0"/>
                <xsd:element ref="ns5:ID_x0020_Oportunidad" minOccurs="0"/>
                <xsd:element ref="ns6:SharedWithUsers" minOccurs="0"/>
                <xsd:element ref="ns6:SharedWithDetails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EventHashCode" minOccurs="0"/>
                <xsd:element ref="ns5:MediaServiceGenerationTime" minOccurs="0"/>
                <xsd:element ref="ns5:MediaServiceLocation" minOccurs="0"/>
                <xsd:element ref="ns5:MediaLengthInSeconds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6:TaxCatchAll" minOccurs="0"/>
                <xsd:element ref="ns5:MediaServiceSearchPropertie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63a2e-39b8-4f90-88c5-ee3933be9094" elementFormDefault="qualified">
    <xsd:import namespace="http://schemas.microsoft.com/office/2006/documentManagement/types"/>
    <xsd:import namespace="http://schemas.microsoft.com/office/infopath/2007/PartnerControls"/>
    <xsd:element name="Estado" ma:index="0" nillable="true" ma:displayName="Estado" ma:format="Dropdown" ma:internalName="Estado">
      <xsd:simpleType>
        <xsd:restriction base="dms:Choice">
          <xsd:enumeration value="Activo"/>
          <xsd:enumeration value="Cancelado"/>
          <xsd:enumeration value="Cotización"/>
          <xsd:enumeration value="Promoción"/>
          <xsd:enumeration value="Finalizado"/>
          <xsd:enumeration value="Virtualización"/>
        </xsd:restriction>
      </xsd:simpleType>
    </xsd:element>
    <xsd:element name="Tipo_x0020_de_x0020_programa" ma:index="3" nillable="true" ma:displayName="Tipo de programa" ma:format="Dropdown" ma:internalName="Tipo_x0020_de_x0020_programa">
      <xsd:simpleType>
        <xsd:restriction base="dms:Choice">
          <xsd:enumeration value="Abierto"/>
          <xsd:enumeration value="Empresarial"/>
        </xsd:restriction>
      </xsd:simpleType>
    </xsd:element>
    <xsd:element name="Modalidad" ma:index="4" nillable="true" ma:displayName="Modalidad" ma:format="Dropdown" ma:internalName="Modalidad">
      <xsd:simpleType>
        <xsd:restriction base="dms:Choice">
          <xsd:enumeration value="Presencial"/>
          <xsd:enumeration value="Semipresencial"/>
          <xsd:enumeration value="Virtual Asincrónico"/>
          <xsd:enumeration value="Virtual-Mooc"/>
          <xsd:enumeration value="Virtual Sincrónico"/>
        </xsd:restriction>
      </xsd:simpleType>
    </xsd:element>
    <xsd:element name="Lugar" ma:index="7" nillable="true" ma:displayName="Lugar" ma:format="Dropdown" ma:internalName="Lugar">
      <xsd:simpleType>
        <xsd:union memberTypes="dms:Text">
          <xsd:simpleType>
            <xsd:restriction base="dms:Choice">
              <xsd:enumeration value="Bogotá"/>
              <xsd:enumeration value="No Aplica"/>
              <xsd:enumeration value="Armenia"/>
              <xsd:enumeration value="Barrancabermeja"/>
              <xsd:enumeration value="Barranquilla"/>
              <xsd:enumeration value="Bucaramanga"/>
              <xsd:enumeration value="Cali"/>
              <xsd:enumeration value="Cartagena de Indias"/>
              <xsd:enumeration value="Chaparral"/>
              <xsd:enumeration value="Ciudad de Guatemala"/>
              <xsd:enumeration value="Ciudad de Panamá"/>
              <xsd:enumeration value="Costa Rica"/>
              <xsd:enumeration value="Cúcuta"/>
              <xsd:enumeration value="Facatativá"/>
              <xsd:enumeration value="Ibagué"/>
              <xsd:enumeration value="Lima"/>
              <xsd:enumeration value="Manizales"/>
              <xsd:enumeration value="Medellín"/>
              <xsd:enumeration value="Montería"/>
              <xsd:enumeration value="Neiva"/>
              <xsd:enumeration value="Pereira"/>
              <xsd:enumeration value="Quito"/>
              <xsd:enumeration value="Rionegro"/>
              <xsd:enumeration value="Sahagún"/>
              <xsd:enumeration value="San Carlos"/>
              <xsd:enumeration value="San José de Costa Rica"/>
              <xsd:enumeration value="San Juan de Pasto"/>
              <xsd:enumeration value="Santa Marta"/>
              <xsd:enumeration value="Santo Domingo"/>
              <xsd:enumeration value="Sogamoso"/>
              <xsd:enumeration value="Tunja"/>
              <xsd:enumeration value="Valledupar"/>
              <xsd:enumeration value="Villavicencio"/>
              <xsd:enumeration value="Yopal"/>
            </xsd:restriction>
          </xsd:simpleType>
        </xsd:union>
      </xsd:simpleType>
    </xsd:element>
    <xsd:element name="Facturaci_x00f3_n" ma:index="8" nillable="true" ma:displayName="Facturación" ma:default="Sin facturar" ma:format="Dropdown" ma:internalName="Facturaci_x00f3_n">
      <xsd:simpleType>
        <xsd:restriction base="dms:Choice">
          <xsd:enumeration value="Facturado (Emp.)"/>
          <xsd:enumeration value="Saldo pendiente"/>
          <xsd:enumeration value="Sin facturar"/>
        </xsd:restriction>
      </xsd:simpleType>
    </xsd:element>
    <xsd:element name="A_x00f1_o" ma:index="9" nillable="true" ma:displayName="Año" ma:default="2023" ma:format="Dropdown" ma:internalName="A_x00f1_o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8d886-132a-40f9-8b41-aad569bef3aa" elementFormDefault="qualified">
    <xsd:import namespace="http://schemas.microsoft.com/office/2006/documentManagement/types"/>
    <xsd:import namespace="http://schemas.microsoft.com/office/infopath/2007/PartnerControls"/>
    <xsd:element name="Clase_x0020_de_x0020_programa" ma:index="5" nillable="true" ma:displayName="Clase de programa" ma:format="Dropdown" ma:internalName="Clase_x0020_de_x0020_programa">
      <xsd:simpleType>
        <xsd:restriction base="dms:Choice">
          <xsd:enumeration value="Curso"/>
          <xsd:enumeration value="Curso/Taller"/>
          <xsd:enumeration value="Congreso"/>
          <xsd:enumeration value="Diplomado"/>
          <xsd:enumeration value="No aplica"/>
          <xsd:enumeration value="Programa para Profesionales"/>
          <xsd:enumeration value="Programa para no Profesionales"/>
          <xsd:enumeration value="Seminario"/>
          <xsd:enumeration value="Simposio"/>
          <xsd:enumeration value="Taller"/>
        </xsd:restriction>
      </xsd:simpleType>
    </xsd:element>
    <xsd:element name="Nombre_x0020_Empresa" ma:index="6" nillable="true" ma:displayName="Nombre empresa" ma:internalName="Nombre_x0020_Empres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cc250-3c3b-41c1-91ff-120ce2e95ac3" elementFormDefault="qualified">
    <xsd:import namespace="http://schemas.microsoft.com/office/2006/documentManagement/types"/>
    <xsd:import namespace="http://schemas.microsoft.com/office/infopath/2007/PartnerControls"/>
    <xsd:element name="N_x00b0__x0020_ID" ma:index="10" nillable="true" ma:displayName="N° ID Programa" ma:indexed="true" ma:internalName="N_x00b0__x0020_ID" ma:percentage="FALSE">
      <xsd:simpleType>
        <xsd:restriction base="dms:Number"/>
      </xsd:simpleType>
    </xsd:element>
    <xsd:element name="Departamento" ma:index="11" nillable="true" ma:displayName="Departamento" ma:format="Dropdown" ma:internalName="Departamento">
      <xsd:simpleType>
        <xsd:restriction base="dms:Choice">
          <xsd:enumeration value="Artes Escénicas"/>
          <xsd:enumeration value="Artes Visuales"/>
          <xsd:enumeration value="Música"/>
          <xsd:enumeration value="Ciencias Básicas"/>
          <xsd:enumeration value="Formación"/>
          <xsd:enumeration value="Filosofía"/>
          <xsd:enumeration value="Administración"/>
          <xsd:enumeration value="Ciencias Contables"/>
          <xsd:enumeration value="Economía"/>
          <xsd:enumeration value="Derecho Económico"/>
          <xsd:enumeration value="Derecho Laboral"/>
          <xsd:enumeration value="Derecho Penal"/>
          <xsd:enumeration value="Derecho Privado"/>
          <xsd:enumeration value="Derecho Procesal"/>
          <xsd:enumeration value="Derecho Público"/>
          <xsd:enumeration value="Filosofía e Historia del Derecho"/>
          <xsd:enumeration value="Sociología y Política Jurídica"/>
          <xsd:enumeration value="Derecho Canónico"/>
          <xsd:enumeration value="Arquitectura"/>
          <xsd:enumeration value="Diseño"/>
          <xsd:enumeration value="Estética"/>
          <xsd:enumeration value="Ecología y Territorio"/>
          <xsd:enumeration value="Desarrollo Rural y Regional"/>
          <xsd:enumeration value="Civil"/>
          <xsd:enumeration value="Electrónica"/>
          <xsd:enumeration value="Ingeniería Industrial"/>
          <xsd:enumeration value="Sistemas"/>
          <xsd:enumeration value="Ciencia Política"/>
          <xsd:enumeration value="Relaciones Internacionales"/>
          <xsd:enumeration value="Antropología"/>
          <xsd:enumeration value="Historia y Geografía"/>
          <xsd:enumeration value="Literatura"/>
          <xsd:enumeration value="Sociología"/>
          <xsd:enumeration value="Comunicación"/>
          <xsd:enumeration value="Información"/>
          <xsd:enumeration value="Lenguas"/>
          <xsd:enumeration value="Teología"/>
          <xsd:enumeration value="Biología"/>
          <xsd:enumeration value="Física"/>
          <xsd:enumeration value="Matemáticas"/>
          <xsd:enumeration value="Microbiología"/>
          <xsd:enumeration value="Nutrición y Bioquímica"/>
          <xsd:enumeration value="Química"/>
          <xsd:enumeration value="Enfermería Clínica"/>
          <xsd:enumeration value="Enfermería en Salud de Colectivos"/>
          <xsd:enumeration value="Anestesiología"/>
          <xsd:enumeration value="Ciencias Fisiológicas"/>
          <xsd:enumeration value="Cirugía"/>
          <xsd:enumeration value="Ginecología y Obstetricia"/>
          <xsd:enumeration value="Medicina Interna"/>
          <xsd:enumeration value="Medicina Preventiva y Social"/>
          <xsd:enumeration value="Morfología"/>
          <xsd:enumeration value="Ortopedia y Traumatología"/>
          <xsd:enumeration value="Patología"/>
          <xsd:enumeration value="Pediatría"/>
          <xsd:enumeration value="Psiquiatría y Salud Mental"/>
          <xsd:enumeration value="Radiología e Imágenes"/>
          <xsd:enumeration value="Neurociencias"/>
          <xsd:enumeration value="Epidemiología Clínica"/>
          <xsd:enumeration value="Sistema Bucal"/>
          <xsd:enumeration value="Sistema Cráneo Facial"/>
          <xsd:enumeration value="Sistema Dentario"/>
          <xsd:enumeration value="Sistema Periodontal"/>
          <xsd:enumeration value="Psicología"/>
          <xsd:enumeration value="Instituto Pensar"/>
          <xsd:enumeration value="Instituto de Genética Humana"/>
          <xsd:enumeration value="Instituto de Envejecimiento"/>
          <xsd:enumeration value="Centro para el Aprendizaje, la Enseñanza y la Evaluación"/>
          <xsd:enumeration value="Instituto de Bioética"/>
          <xsd:enumeration value="Subcentro de Seguridad Social y Riesgos Profesionales"/>
          <xsd:enumeration value="Centro de Proyectos para el Desarrollo &quot;CENDEX&quot;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8d6be-bbb0-4451-9088-8c6374bcaad5" elementFormDefault="qualified">
    <xsd:import namespace="http://schemas.microsoft.com/office/2006/documentManagement/types"/>
    <xsd:import namespace="http://schemas.microsoft.com/office/infopath/2007/PartnerControls"/>
    <xsd:element name="ID_x0020_Oportunidad" ma:index="12" nillable="true" ma:displayName="N° ID Proyecto" ma:format="Dropdown" ma:indexed="true" ma:internalName="ID_x0020_Oportunidad">
      <xsd:simpleType>
        <xsd:restriction base="dms:Text">
          <xsd:maxLength value="255"/>
        </xsd:restriction>
      </xsd:simpleType>
    </xsd:element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Etiquetas de imagen" ma:readOnly="false" ma:fieldId="{5cf76f15-5ced-4ddc-b409-7134ff3c332f}" ma:taxonomyMulti="true" ma:sspId="8d068974-5b92-4f84-9f7a-5b28e50c7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e2dd9-6f56-496f-8db1-04b2587c6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ebdea4f2-686b-4f2e-b311-4d4e3665d282}" ma:internalName="TaxCatchAll" ma:showField="CatchAllData" ma:web="e62e2dd9-6f56-496f-8db1-04b2587c6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Tipo de contenido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74B5ED-9754-46C1-AF63-4C4AF44FF10C}">
  <ds:schemaRefs>
    <ds:schemaRef ds:uri="http://schemas.microsoft.com/office/2006/metadata/properties"/>
    <ds:schemaRef ds:uri="http://schemas.microsoft.com/office/infopath/2007/PartnerControls"/>
    <ds:schemaRef ds:uri="4e763a2e-39b8-4f90-88c5-ee3933be9094"/>
    <ds:schemaRef ds:uri="5eacc250-3c3b-41c1-91ff-120ce2e95ac3"/>
    <ds:schemaRef ds:uri="e62e2dd9-6f56-496f-8db1-04b2587c65a0"/>
    <ds:schemaRef ds:uri="2488d886-132a-40f9-8b41-aad569bef3aa"/>
    <ds:schemaRef ds:uri="1028d6be-bbb0-4451-9088-8c6374bcaad5"/>
  </ds:schemaRefs>
</ds:datastoreItem>
</file>

<file path=customXml/itemProps2.xml><?xml version="1.0" encoding="utf-8"?>
<ds:datastoreItem xmlns:ds="http://schemas.openxmlformats.org/officeDocument/2006/customXml" ds:itemID="{F690AC6D-C95C-4538-9B22-3467DBAB39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BE217-441C-4A36-8229-2C87A46CA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63a2e-39b8-4f90-88c5-ee3933be9094"/>
    <ds:schemaRef ds:uri="2488d886-132a-40f9-8b41-aad569bef3aa"/>
    <ds:schemaRef ds:uri="5eacc250-3c3b-41c1-91ff-120ce2e95ac3"/>
    <ds:schemaRef ds:uri="1028d6be-bbb0-4451-9088-8c6374bcaad5"/>
    <ds:schemaRef ds:uri="e62e2dd9-6f56-496f-8db1-04b2587c6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Julieta Erazo Betancourt</dc:creator>
  <cp:keywords/>
  <dc:description/>
  <cp:lastModifiedBy>Juan David Alvarez</cp:lastModifiedBy>
  <cp:revision>14</cp:revision>
  <dcterms:created xsi:type="dcterms:W3CDTF">2025-12-04T15:36:00Z</dcterms:created>
  <dcterms:modified xsi:type="dcterms:W3CDTF">2025-12-20T02:15:00Z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0x01010049338F2F6C2ED64CBE6384AEE05C684F</vt:lpwstr>
  </property>
  <property fmtid="{D5CDD505-2E9C-101B-9397-08002B2CF9AE}" pid="3" name="MediaServiceImageTags">
    <vt:lpwstr/>
  </property>
</Properties>
</file>