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E70E7" w14:textId="77777777" w:rsidR="009D5BF8" w:rsidRDefault="009D5BF8"/>
    <w:p w14:paraId="3AAE1480" w14:textId="77777777" w:rsidR="009D5BF8" w:rsidRDefault="009D5BF8"/>
    <w:p w14:paraId="43555063" w14:textId="77777777" w:rsidR="009D5BF8" w:rsidRDefault="009D5BF8"/>
    <w:p w14:paraId="3AF9B04B" w14:textId="77777777" w:rsidR="009D5BF8" w:rsidRDefault="009D5BF8"/>
    <w:p w14:paraId="17ED0E48" w14:textId="77777777" w:rsidR="009D5BF8" w:rsidRDefault="009D5BF8"/>
    <w:p w14:paraId="7C499C3F" w14:textId="77777777" w:rsidR="009D5BF8" w:rsidRDefault="009D5BF8"/>
    <w:p w14:paraId="2EFC10A7" w14:textId="77777777" w:rsidR="009D5BF8" w:rsidRDefault="009D5BF8"/>
    <w:p w14:paraId="1717A293" w14:textId="77777777" w:rsidR="009D5BF8" w:rsidRDefault="009D5BF8"/>
    <w:p w14:paraId="00C494F5" w14:textId="77777777" w:rsidR="009D5BF8" w:rsidRDefault="009D5BF8" w:rsidP="00951DC9">
      <w:pPr>
        <w:jc w:val="right"/>
      </w:pPr>
    </w:p>
    <w:p w14:paraId="10932D49" w14:textId="77777777" w:rsidR="009D5BF8" w:rsidRDefault="009D5BF8"/>
    <w:p w14:paraId="793CF86C" w14:textId="77777777" w:rsidR="009D5BF8" w:rsidRDefault="009D5BF8"/>
    <w:p w14:paraId="331347B3" w14:textId="77777777" w:rsidR="009D5BF8" w:rsidRDefault="009D5BF8"/>
    <w:p w14:paraId="05B27506" w14:textId="77777777" w:rsidR="009D5BF8" w:rsidRDefault="009D5BF8"/>
    <w:p w14:paraId="2A40163C" w14:textId="77777777" w:rsidR="009D5BF8" w:rsidRDefault="009D5BF8"/>
    <w:p w14:paraId="77A1D855" w14:textId="77777777" w:rsidR="009D5BF8" w:rsidRDefault="009D5BF8"/>
    <w:p w14:paraId="16F51B3C" w14:textId="77777777" w:rsidR="009D5BF8" w:rsidRDefault="009D5BF8"/>
    <w:p w14:paraId="54228511" w14:textId="77777777" w:rsidR="009D5BF8" w:rsidRDefault="009D5BF8"/>
    <w:p w14:paraId="4B57C6D3" w14:textId="77777777" w:rsidR="009D5BF8" w:rsidRDefault="009D5BF8"/>
    <w:p w14:paraId="01736AD7" w14:textId="77777777" w:rsidR="009D5BF8" w:rsidRDefault="009D5BF8"/>
    <w:p w14:paraId="43D679F2" w14:textId="77777777" w:rsidR="009D5BF8" w:rsidRDefault="009D5BF8"/>
    <w:p w14:paraId="16110977" w14:textId="77777777" w:rsidR="009D5BF8" w:rsidRDefault="009D5BF8"/>
    <w:p w14:paraId="26A4E34A" w14:textId="77777777" w:rsidR="009D5BF8" w:rsidRDefault="009D5BF8"/>
    <w:p w14:paraId="1EB0452F" w14:textId="77777777" w:rsidR="009D5BF8" w:rsidRDefault="009D5BF8"/>
    <w:p w14:paraId="6B5AD17F" w14:textId="77777777" w:rsidR="009D5BF8" w:rsidRDefault="009D5BF8"/>
    <w:p w14:paraId="1623E289" w14:textId="77777777" w:rsidR="009D5BF8" w:rsidRDefault="009D5BF8"/>
    <w:p w14:paraId="79B65CBC" w14:textId="77777777" w:rsidR="009D5BF8" w:rsidRDefault="009D5BF8"/>
    <w:p w14:paraId="641096A0" w14:textId="77777777" w:rsidR="009D5BF8" w:rsidRDefault="009D5BF8"/>
    <w:p w14:paraId="6B6F5B8D" w14:textId="77777777" w:rsidR="009D5BF8" w:rsidRDefault="009D5BF8"/>
    <w:p w14:paraId="2A1831DA" w14:textId="77777777" w:rsidR="009D5BF8" w:rsidRDefault="009D5BF8"/>
    <w:p w14:paraId="7D3D34F5" w14:textId="77777777" w:rsidR="009D5BF8" w:rsidRDefault="009D5BF8"/>
    <w:p w14:paraId="3025A71F" w14:textId="77777777" w:rsidR="009D5BF8" w:rsidRDefault="009D5BF8"/>
    <w:p w14:paraId="2F891D84" w14:textId="77777777" w:rsidR="009D5BF8" w:rsidRDefault="009D5BF8"/>
    <w:p w14:paraId="3A3E0ED8" w14:textId="77777777" w:rsidR="009D5BF8" w:rsidRDefault="009D5BF8"/>
    <w:p w14:paraId="79CC4FA7" w14:textId="77777777" w:rsidR="009D5BF8" w:rsidRDefault="009D5BF8"/>
    <w:p w14:paraId="2E18BC0B" w14:textId="77777777" w:rsidR="009D5BF8" w:rsidRDefault="009D5BF8"/>
    <w:p w14:paraId="05F2CDF0" w14:textId="77777777" w:rsidR="009D5BF8" w:rsidRDefault="009D5BF8"/>
    <w:p w14:paraId="4ED31ECB" w14:textId="77777777" w:rsidR="009D5BF8" w:rsidRDefault="009D5BF8"/>
    <w:p w14:paraId="14512AD7" w14:textId="77777777" w:rsidR="009D5BF8" w:rsidRDefault="009D5BF8"/>
    <w:p w14:paraId="08E52C76" w14:textId="77777777" w:rsidR="009D5BF8" w:rsidRDefault="009D5BF8"/>
    <w:p w14:paraId="5AE760BD" w14:textId="77777777" w:rsidR="009D5BF8" w:rsidRDefault="009D5BF8"/>
    <w:p w14:paraId="79772380" w14:textId="77777777" w:rsidR="009D5BF8" w:rsidRDefault="009D5BF8"/>
    <w:p w14:paraId="6A99D477" w14:textId="77777777" w:rsidR="009D5BF8" w:rsidRDefault="009D5BF8"/>
    <w:p w14:paraId="2A78D9E2" w14:textId="77777777" w:rsidR="009D5BF8" w:rsidRDefault="009D5BF8"/>
    <w:p w14:paraId="794B8838" w14:textId="77777777" w:rsidR="009D5BF8" w:rsidRDefault="009D5BF8"/>
    <w:p w14:paraId="61B5B35E" w14:textId="77777777" w:rsidR="009D5BF8" w:rsidRDefault="009D5BF8"/>
    <w:p w14:paraId="12AF1410" w14:textId="77777777" w:rsidR="009D5BF8" w:rsidRDefault="009D5BF8"/>
    <w:p w14:paraId="61A16767" w14:textId="77777777" w:rsidR="009D5BF8" w:rsidRDefault="009D5BF8"/>
    <w:p w14:paraId="1FE22E8B" w14:textId="77777777" w:rsidR="000C7F59" w:rsidRPr="000C7F59" w:rsidRDefault="00D46DFC" w:rsidP="000C7F59">
      <w:pPr>
        <w:pStyle w:val="paragraph"/>
        <w:rPr>
          <w:rFonts w:ascii="Lato" w:hAnsi="Lato" w:cs="Calibri"/>
          <w:color w:val="7F7F7F" w:themeColor="text1" w:themeTint="80"/>
        </w:rPr>
      </w:pPr>
      <w:r w:rsidRPr="00D46DFC">
        <w:rPr>
          <w:rFonts w:ascii="Lato Black" w:hAnsi="Lato Black" w:cs="Calibri"/>
          <w:b/>
          <w:bCs/>
          <w:color w:val="FC4341"/>
          <w:sz w:val="36"/>
          <w:szCs w:val="36"/>
          <w:lang w:val="es"/>
        </w:rPr>
        <w:lastRenderedPageBreak/>
        <w:t xml:space="preserve">Plantilla estructurada para protocolos </w:t>
      </w:r>
      <w:r>
        <w:rPr>
          <w:rFonts w:ascii="Lato Black" w:hAnsi="Lato Black" w:cs="Calibri"/>
          <w:b/>
          <w:bCs/>
          <w:color w:val="FC4341"/>
          <w:sz w:val="36"/>
          <w:szCs w:val="36"/>
          <w:lang w:val="es"/>
        </w:rPr>
        <w:br/>
      </w:r>
      <w:r w:rsidRPr="00D46DFC">
        <w:rPr>
          <w:rFonts w:ascii="Lato Black" w:hAnsi="Lato Black" w:cs="Calibri"/>
          <w:b/>
          <w:bCs/>
          <w:color w:val="FC4341"/>
          <w:sz w:val="36"/>
          <w:szCs w:val="36"/>
          <w:lang w:val="es"/>
        </w:rPr>
        <w:t>de investigación en salud </w:t>
      </w:r>
      <w:r w:rsidR="00812166">
        <w:rPr>
          <w:rFonts w:ascii="Lato" w:hAnsi="Lato" w:cs="Calibri"/>
          <w:b/>
          <w:bCs/>
          <w:color w:val="FE9031"/>
          <w:sz w:val="28"/>
          <w:szCs w:val="28"/>
          <w:lang w:val="es"/>
        </w:rPr>
        <w:br/>
      </w:r>
      <w:r w:rsidR="00104CD6">
        <w:rPr>
          <w:rFonts w:ascii="Lato" w:hAnsi="Lato" w:cs="Calibri"/>
          <w:b/>
          <w:bCs/>
          <w:color w:val="FE9031"/>
          <w:sz w:val="28"/>
          <w:szCs w:val="28"/>
          <w:lang w:val="es"/>
        </w:rPr>
        <w:br/>
      </w:r>
      <w:r w:rsidR="000C7F59" w:rsidRPr="000C7F59">
        <w:rPr>
          <w:rFonts w:ascii="Lato" w:hAnsi="Lato" w:cs="Calibri"/>
          <w:color w:val="7F7F7F" w:themeColor="text1" w:themeTint="80"/>
        </w:rPr>
        <w:t>Departamento de Epidemiología Clínica </w:t>
      </w:r>
    </w:p>
    <w:p w14:paraId="43204AB6" w14:textId="77777777"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Facultad de Medicina </w:t>
      </w:r>
    </w:p>
    <w:p w14:paraId="2C6F5BCB" w14:textId="24AC6E96"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Pontificia Universidad Javeriana </w:t>
      </w:r>
    </w:p>
    <w:p w14:paraId="47213BEF" w14:textId="77777777"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Este documento incluye los componentes que debe contener un protocolo de investigación para su aprobación. Los capítulos corresponden a los diferentes componentes del protocolo. Al final se presentan una serie de recomendaciones específicas para los experimentos clínicos controlados, además de recomendaciones de forma y presentación de la propuesta. </w:t>
      </w:r>
    </w:p>
    <w:p w14:paraId="1CE406C0" w14:textId="2B63F3DD" w:rsidR="00D46DFC" w:rsidRDefault="00812166" w:rsidP="000C7F59">
      <w:pPr>
        <w:pStyle w:val="paragraph"/>
        <w:rPr>
          <w:rFonts w:ascii="Lato" w:hAnsi="Lato" w:cs="Calibri"/>
          <w:color w:val="7F7F7F" w:themeColor="text1" w:themeTint="80"/>
        </w:rPr>
      </w:pPr>
      <w:r>
        <w:rPr>
          <w:rFonts w:ascii="DM Serif Display Regular" w:hAnsi="DM Serif Display Regular" w:cs="Calibri"/>
          <w:b/>
          <w:bCs/>
          <w:color w:val="015A78"/>
          <w:sz w:val="36"/>
          <w:szCs w:val="36"/>
        </w:rPr>
        <w:br/>
      </w:r>
      <w:r w:rsidR="000C7F59" w:rsidRPr="000C7F59">
        <w:rPr>
          <w:rFonts w:ascii="Lato" w:hAnsi="Lato" w:cs="Calibri"/>
          <w:b/>
          <w:bCs/>
          <w:color w:val="0B0A86"/>
          <w:sz w:val="40"/>
          <w:szCs w:val="40"/>
          <w:lang w:val="es"/>
        </w:rPr>
        <w:t>Instrucciones generales para la escritura del protocolo de investigación </w:t>
      </w:r>
      <w:r w:rsidRPr="00812166">
        <w:rPr>
          <w:rFonts w:ascii="Lato" w:hAnsi="Lato" w:cs="Calibri"/>
          <w:b/>
          <w:bCs/>
          <w:color w:val="0B0A86"/>
          <w:sz w:val="40"/>
          <w:szCs w:val="40"/>
        </w:rPr>
        <w:br/>
      </w:r>
    </w:p>
    <w:p w14:paraId="3079D235" w14:textId="2BE23D6E"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Comience su protocolo definiendo la pregunta de investigación. Esto implica revisar la literatura antes de empezar a escribir. Este proceso le puede tomar tiempo para realizar un análisis crítico de la literatura existente e identificar los vacíos en el conocimiento. Oriente la lectura crítica con las incertidumbres clínicas que usted o su equipo de investigación hayan identificado. Una vez tenga claridad sobre la pregunta (y la haya discutido con su equipo de investigación), formule el objetivo general y los objetivos específicos; a partir de ellos, defina la metodología, las consideraciones éticas y los demás apartados del protocolo. </w:t>
      </w:r>
    </w:p>
    <w:p w14:paraId="4C81F7B8" w14:textId="77777777"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Tener claridad sobre su pregunta y objetivos le permitirá identificar con mayor facilidad qué información incluir en las secciones de antecedentes y justificación, y evitar producir un documento de extensión innecesaria con información redundante.  </w:t>
      </w:r>
    </w:p>
    <w:p w14:paraId="4A9FAF94" w14:textId="26446435"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Esta estrategia le ayudará a construir un protocolo enfocado, coherente y alineado con el propósito del estudio. </w:t>
      </w:r>
    </w:p>
    <w:p w14:paraId="6B1F9595" w14:textId="77777777"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Revise su protocolo usando el </w:t>
      </w:r>
      <w:proofErr w:type="spellStart"/>
      <w:r w:rsidRPr="000C7F59">
        <w:rPr>
          <w:rFonts w:ascii="Lato" w:hAnsi="Lato" w:cs="Calibri"/>
          <w:i/>
          <w:iCs/>
          <w:color w:val="7F7F7F" w:themeColor="text1" w:themeTint="80"/>
        </w:rPr>
        <w:t>checklist</w:t>
      </w:r>
      <w:proofErr w:type="spellEnd"/>
      <w:r w:rsidRPr="000C7F59">
        <w:rPr>
          <w:rFonts w:ascii="Lato" w:hAnsi="Lato" w:cs="Calibri"/>
          <w:color w:val="7F7F7F" w:themeColor="text1" w:themeTint="80"/>
        </w:rPr>
        <w:t> final para asegurarse de que su protocolo está completo. Obtenga los avales y adjuntos pertinentes, luego someta su protocolo a aprobación por parte del Comité de Investigación y Ética Institucional. </w:t>
      </w:r>
    </w:p>
    <w:p w14:paraId="2644E332" w14:textId="4A22BDED" w:rsidR="00D46DFC" w:rsidRDefault="00D46DFC" w:rsidP="00812166">
      <w:pPr>
        <w:pStyle w:val="paragraph"/>
        <w:spacing w:before="0" w:beforeAutospacing="0" w:after="0" w:afterAutospacing="0"/>
        <w:textAlignment w:val="baseline"/>
        <w:rPr>
          <w:rFonts w:ascii="Lato" w:hAnsi="Lato" w:cs="Calibri"/>
          <w:b/>
          <w:bCs/>
          <w:color w:val="7F7F7F" w:themeColor="text1" w:themeTint="80"/>
        </w:rPr>
      </w:pPr>
    </w:p>
    <w:p w14:paraId="0776F5D4" w14:textId="77777777" w:rsidR="000C7F59" w:rsidRPr="000C7F59" w:rsidRDefault="000C7F59" w:rsidP="00812166">
      <w:pPr>
        <w:pStyle w:val="paragraph"/>
        <w:spacing w:before="0" w:beforeAutospacing="0" w:after="0" w:afterAutospacing="0"/>
        <w:textAlignment w:val="baseline"/>
        <w:rPr>
          <w:rFonts w:ascii="Lato" w:hAnsi="Lato" w:cs="Calibri"/>
          <w:b/>
          <w:bCs/>
          <w:color w:val="7F7F7F" w:themeColor="text1" w:themeTint="80"/>
        </w:rPr>
      </w:pPr>
    </w:p>
    <w:p w14:paraId="3928C251" w14:textId="77777777" w:rsidR="00D46DFC" w:rsidRDefault="00D46DFC" w:rsidP="00812166">
      <w:pPr>
        <w:pStyle w:val="paragraph"/>
        <w:spacing w:before="0" w:beforeAutospacing="0" w:after="0" w:afterAutospacing="0"/>
        <w:textAlignment w:val="baseline"/>
        <w:rPr>
          <w:rFonts w:ascii="Lato" w:hAnsi="Lato" w:cs="Calibri"/>
          <w:b/>
          <w:bCs/>
          <w:color w:val="7F7F7F" w:themeColor="text1" w:themeTint="80"/>
          <w:lang w:val="es"/>
        </w:rPr>
      </w:pPr>
    </w:p>
    <w:p w14:paraId="5B10AA1F" w14:textId="77777777" w:rsidR="00D46DFC" w:rsidRDefault="00D46DFC" w:rsidP="00812166">
      <w:pPr>
        <w:pStyle w:val="paragraph"/>
        <w:spacing w:before="0" w:beforeAutospacing="0" w:after="0" w:afterAutospacing="0"/>
        <w:textAlignment w:val="baseline"/>
        <w:rPr>
          <w:rFonts w:ascii="Lato" w:hAnsi="Lato" w:cs="Calibri"/>
          <w:b/>
          <w:bCs/>
          <w:color w:val="7F7F7F" w:themeColor="text1" w:themeTint="80"/>
          <w:lang w:val="es"/>
        </w:rPr>
      </w:pPr>
    </w:p>
    <w:p w14:paraId="2DC349C6" w14:textId="77777777" w:rsidR="00D46DFC" w:rsidRDefault="00D46DFC" w:rsidP="00812166">
      <w:pPr>
        <w:pStyle w:val="paragraph"/>
        <w:spacing w:before="0" w:beforeAutospacing="0" w:after="0" w:afterAutospacing="0"/>
        <w:textAlignment w:val="baseline"/>
        <w:rPr>
          <w:rFonts w:ascii="Lato" w:hAnsi="Lato" w:cs="Calibri"/>
          <w:b/>
          <w:bCs/>
          <w:color w:val="7F7F7F" w:themeColor="text1" w:themeTint="80"/>
          <w:lang w:val="es"/>
        </w:rPr>
      </w:pPr>
    </w:p>
    <w:p w14:paraId="0221F7F4" w14:textId="295B4719" w:rsidR="00812166" w:rsidRPr="00D46DFC" w:rsidRDefault="00D46DFC" w:rsidP="00812166">
      <w:pPr>
        <w:pStyle w:val="paragraph"/>
        <w:spacing w:before="0" w:beforeAutospacing="0" w:after="0" w:afterAutospacing="0"/>
        <w:textAlignment w:val="baseline"/>
        <w:rPr>
          <w:rFonts w:ascii="Lato" w:hAnsi="Lato" w:cs="Calibri"/>
          <w:b/>
          <w:bCs/>
          <w:color w:val="FE9031"/>
          <w:sz w:val="32"/>
          <w:szCs w:val="32"/>
          <w:lang w:val="es"/>
        </w:rPr>
      </w:pPr>
      <w:r w:rsidRPr="00D46DFC">
        <w:rPr>
          <w:rFonts w:ascii="Lato" w:hAnsi="Lato" w:cs="Calibri"/>
          <w:b/>
          <w:bCs/>
          <w:color w:val="FE9031"/>
          <w:sz w:val="32"/>
          <w:szCs w:val="32"/>
          <w:lang w:val="es"/>
        </w:rPr>
        <w:lastRenderedPageBreak/>
        <w:t>Capítulo I. Identificación del proyecto </w:t>
      </w:r>
    </w:p>
    <w:p w14:paraId="1DC3C39B" w14:textId="0544724B" w:rsidR="00104CD6" w:rsidRPr="00104CD6" w:rsidRDefault="00812166" w:rsidP="00104CD6">
      <w:pPr>
        <w:pStyle w:val="paragraph"/>
        <w:rPr>
          <w:rFonts w:ascii="Lato" w:hAnsi="Lato" w:cs="Calibri"/>
          <w:color w:val="4B11E6"/>
        </w:rPr>
      </w:pPr>
      <w:r>
        <w:rPr>
          <w:rFonts w:ascii="Lato" w:hAnsi="Lato" w:cs="Calibri"/>
          <w:b/>
          <w:bCs/>
          <w:color w:val="4B11E6"/>
        </w:rPr>
        <w:t xml:space="preserve">1. </w:t>
      </w:r>
      <w:r w:rsidR="00D46DFC" w:rsidRPr="00D46DFC">
        <w:rPr>
          <w:rFonts w:ascii="Lato" w:hAnsi="Lato" w:cs="Calibri"/>
          <w:b/>
          <w:bCs/>
          <w:color w:val="4B11E6"/>
          <w:lang w:val="es"/>
        </w:rPr>
        <w:t>Título </w:t>
      </w:r>
    </w:p>
    <w:p w14:paraId="70019118" w14:textId="4D6BA060"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El título debe indicar claramente la acción principal del estudio (por ejemplo, evaluación, comparación, determinación), así como la población, la intervención o exposición, la temporalidad y el ámbito. Se recomienda evitar el uso de abreviaturas y siglas. </w:t>
      </w:r>
    </w:p>
    <w:p w14:paraId="2BCDA5FD" w14:textId="1BB87F9F"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El título debe ser conciso, claro e informativo, de modo que el lector identifique con facilidad los elementos clave del estudio. Evite títulos excesivamente largos: en general, no deben superar las 30 palabras o los 105 caracteres. </w:t>
      </w:r>
    </w:p>
    <w:p w14:paraId="0B659AC1" w14:textId="77777777" w:rsidR="000C7F59" w:rsidRPr="000C7F59" w:rsidRDefault="000C7F59" w:rsidP="000C7F59">
      <w:pPr>
        <w:pStyle w:val="paragraph"/>
        <w:rPr>
          <w:rFonts w:ascii="Lato" w:hAnsi="Lato" w:cs="Calibri"/>
          <w:color w:val="7F7F7F" w:themeColor="text1" w:themeTint="80"/>
        </w:rPr>
      </w:pPr>
      <w:r w:rsidRPr="000C7F59">
        <w:rPr>
          <w:rFonts w:ascii="Lato" w:hAnsi="Lato" w:cs="Calibri"/>
          <w:color w:val="7F7F7F" w:themeColor="text1" w:themeTint="80"/>
        </w:rPr>
        <w:t>Al redactar el título, asegúrese de que refleje el objetivo y el diseño del estudio, manteniendo precisión y coherencia con el contenido del protocolo. </w:t>
      </w:r>
    </w:p>
    <w:p w14:paraId="605A0BF4" w14:textId="6EE5CA87" w:rsidR="00D46DFC" w:rsidRPr="00D46DFC" w:rsidRDefault="00D46DFC" w:rsidP="00D46DFC">
      <w:pPr>
        <w:pStyle w:val="paragraph"/>
        <w:rPr>
          <w:rFonts w:ascii="Lato" w:hAnsi="Lato" w:cs="Calibri"/>
          <w:color w:val="7F7F7F" w:themeColor="text1" w:themeTint="80"/>
        </w:rPr>
      </w:pPr>
      <w:r>
        <w:rPr>
          <w:rFonts w:ascii="Lato" w:hAnsi="Lato" w:cs="Calibri"/>
          <w:noProof/>
          <w:color w:val="7F7F7F" w:themeColor="text1" w:themeTint="80"/>
        </w:rPr>
        <mc:AlternateContent>
          <mc:Choice Requires="wps">
            <w:drawing>
              <wp:anchor distT="0" distB="0" distL="114300" distR="114300" simplePos="0" relativeHeight="251667456" behindDoc="0" locked="0" layoutInCell="1" allowOverlap="1" wp14:anchorId="1C2CBA62" wp14:editId="5E00B3F4">
                <wp:simplePos x="0" y="0"/>
                <wp:positionH relativeFrom="column">
                  <wp:posOffset>438150</wp:posOffset>
                </wp:positionH>
                <wp:positionV relativeFrom="paragraph">
                  <wp:posOffset>90170</wp:posOffset>
                </wp:positionV>
                <wp:extent cx="4903470" cy="768350"/>
                <wp:effectExtent l="57150" t="19050" r="49530" b="69850"/>
                <wp:wrapNone/>
                <wp:docPr id="555030763" name="Rectangle: Rounded Corners 1"/>
                <wp:cNvGraphicFramePr/>
                <a:graphic xmlns:a="http://schemas.openxmlformats.org/drawingml/2006/main">
                  <a:graphicData uri="http://schemas.microsoft.com/office/word/2010/wordprocessingShape">
                    <wps:wsp>
                      <wps:cNvSpPr/>
                      <wps:spPr>
                        <a:xfrm>
                          <a:off x="0" y="0"/>
                          <a:ext cx="4903470" cy="768350"/>
                        </a:xfrm>
                        <a:prstGeom prst="roundRect">
                          <a:avLst/>
                        </a:prstGeom>
                        <a:solidFill>
                          <a:srgbClr val="FC4341"/>
                        </a:solidFill>
                        <a:ln>
                          <a:noFill/>
                        </a:ln>
                      </wps:spPr>
                      <wps:style>
                        <a:lnRef idx="1">
                          <a:schemeClr val="accent1"/>
                        </a:lnRef>
                        <a:fillRef idx="3">
                          <a:schemeClr val="accent1"/>
                        </a:fillRef>
                        <a:effectRef idx="2">
                          <a:schemeClr val="accent1"/>
                        </a:effectRef>
                        <a:fontRef idx="minor">
                          <a:schemeClr val="lt1"/>
                        </a:fontRef>
                      </wps:style>
                      <wps:txbx>
                        <w:txbxContent>
                          <w:p w14:paraId="73060523" w14:textId="1229EDC4" w:rsidR="00D46DFC" w:rsidRPr="00B142B7" w:rsidRDefault="00D46DFC" w:rsidP="00B142B7">
                            <w:pPr>
                              <w:pStyle w:val="paragraph"/>
                              <w:spacing w:before="0" w:beforeAutospacing="0" w:after="0" w:afterAutospacing="0"/>
                              <w:textAlignment w:val="baseline"/>
                              <w:rPr>
                                <w:rFonts w:ascii="Lato Black" w:hAnsi="Lato Black" w:cs="Segoe UI"/>
                                <w:color w:val="FFFFFF" w:themeColor="background1"/>
                                <w:sz w:val="18"/>
                                <w:szCs w:val="18"/>
                              </w:rPr>
                            </w:pPr>
                            <w:r w:rsidRPr="007713A2">
                              <w:rPr>
                                <w:rStyle w:val="normaltextrun"/>
                                <w:rFonts w:ascii="Lato Black" w:hAnsi="Lato Black" w:cs="Arial"/>
                                <w:b/>
                                <w:bCs/>
                                <w:color w:val="FFFFFF" w:themeColor="background1"/>
                                <w:sz w:val="22"/>
                                <w:szCs w:val="22"/>
                              </w:rPr>
                              <w:t>Tip</w:t>
                            </w:r>
                            <w:r w:rsidR="00B142B7">
                              <w:rPr>
                                <w:rStyle w:val="normaltextrun"/>
                                <w:rFonts w:ascii="Lato Black" w:hAnsi="Lato Black" w:cs="Arial"/>
                                <w:b/>
                                <w:bCs/>
                                <w:color w:val="FFFFFF" w:themeColor="background1"/>
                                <w:sz w:val="22"/>
                                <w:szCs w:val="22"/>
                              </w:rPr>
                              <w:t xml:space="preserve">: </w:t>
                            </w:r>
                            <w:r w:rsidR="000C7F59" w:rsidRPr="000C7F59">
                              <w:rPr>
                                <w:rFonts w:ascii="Lato" w:hAnsi="Lato"/>
                                <w:color w:val="FFFFFF" w:themeColor="background1"/>
                                <w:lang w:val="es"/>
                              </w:rPr>
                              <w:t>Asegúrese de que haya consistencia entre el título, la pregunta de investigación y el objetivo general del protocolo.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CBA62" id="Rectangle: Rounded Corners 1" o:spid="_x0000_s1026" style="position:absolute;margin-left:34.5pt;margin-top:7.1pt;width:386.1pt;height: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i8cQIAAEwFAAAOAAAAZHJzL2Uyb0RvYy54bWysVNtqGzEQfS/0H4Tem/VlczNZB+PgUghp&#10;SFLyLGsle0GrUUeyve7Xd6S9JE0DgdKXXY3mzO3MjK6um9qwvUJfgS34+GTEmbISyspuCv7jafXl&#10;gjMfhC2FAasKflSeX88/f7o6uJmawBZMqZCRE+tnB1fwbQhulmVeblUt/Ak4ZUmpAWsRSMRNVqI4&#10;kPfaZJPR6Cw7AJYOQSrv6famVfJ58q+1kuG71l4FZgpOuYX0xfRdx282vxKzDQq3rWSXhviHLGpR&#10;WQo6uLoRQbAdVn+5qiuJ4EGHEwl1BlpXUqUaqJrx6E01j1vhVKqFyPFuoMn/P7fybv/o7pFoODg/&#10;83SMVTQa6/in/FiTyDoOZKkmMEmX+eVomp8Tp5J052cX09PEZvZi7dCHrwpqFg8FR9jZ8oE6kogS&#10;+1sfKCzhe1yM6MFU5aoyJgm4WS8Nsr2g7q2W+TQfx4aRyR8wYyPYQjRr1fEmeykoncLRqIgz9kFp&#10;VpVUwjhlkmZNDXGElMqGPlBCRzNNzgfD6ceGHT6aqjSHg/HkY+PBIkUGGwbjurKA7zkwQ8q6xfcM&#10;tHVHCkKzbrpGr6E83iNDaBfCO7mqqEm3wod7gbQB1Ffa6vCdPtrAoeDQnTjbAv567z7iaTBJy9mB&#10;Nqrg/udOoOLMfLM0spfjPI8rmIT89HxCAr7WrF9r7K5eArV9TO+Hk+kY8cH0R41QP9PyL2JUUgkr&#10;KXbBZcBeWIZ20+n5kGqxSDBaOyfCrX10sh+AOH9PzbNA101qoBm/g377xOzNrLbY2BoLi10AXaVB&#10;jhS3vHbU08qmYe2el/gmvJYT6uURnP8GAAD//wMAUEsDBBQABgAIAAAAIQCmgPH/4AAAAAkBAAAP&#10;AAAAZHJzL2Rvd25yZXYueG1sTI9BT8MwDIXvSPyHyEjcWLqyTaM0nQAJDkgM1k2CY9aatmrilCTb&#10;yr/HnOBmv2c9fy9fjdaII/rQOVIwnSQgkCpXd9Qo2G0fr5YgQtRUa+MIFXxjgFVxfpbrrHYn2uCx&#10;jI3gEAqZVtDGOGRShqpFq8PEDUjsfTpvdeTVN7L2+sTh1sg0SRbS6o74Q6sHfGix6suDVdC/fczT&#10;r+3u+f3V+PCC5f3Tut8odXkx3t2CiDjGv2P4xWd0KJhp7w5UB2EULG64SmR9loJgfzmb8rBn4Xqe&#10;gixy+b9B8QMAAP//AwBQSwECLQAUAAYACAAAACEAtoM4kv4AAADhAQAAEwAAAAAAAAAAAAAAAAAA&#10;AAAAW0NvbnRlbnRfVHlwZXNdLnhtbFBLAQItABQABgAIAAAAIQA4/SH/1gAAAJQBAAALAAAAAAAA&#10;AAAAAAAAAC8BAABfcmVscy8ucmVsc1BLAQItABQABgAIAAAAIQAP3Ci8cQIAAEwFAAAOAAAAAAAA&#10;AAAAAAAAAC4CAABkcnMvZTJvRG9jLnhtbFBLAQItABQABgAIAAAAIQCmgPH/4AAAAAkBAAAPAAAA&#10;AAAAAAAAAAAAAMsEAABkcnMvZG93bnJldi54bWxQSwUGAAAAAAQABADzAAAA2AUAAAAA&#10;" fillcolor="#fc4341" stroked="f">
                <v:shadow on="t" color="black" opacity="22937f" origin=",.5" offset="0,.63889mm"/>
                <v:textbox>
                  <w:txbxContent>
                    <w:p w14:paraId="73060523" w14:textId="1229EDC4" w:rsidR="00D46DFC" w:rsidRPr="00B142B7" w:rsidRDefault="00D46DFC" w:rsidP="00B142B7">
                      <w:pPr>
                        <w:pStyle w:val="paragraph"/>
                        <w:spacing w:before="0" w:beforeAutospacing="0" w:after="0" w:afterAutospacing="0"/>
                        <w:textAlignment w:val="baseline"/>
                        <w:rPr>
                          <w:rFonts w:ascii="Lato Black" w:hAnsi="Lato Black" w:cs="Segoe UI"/>
                          <w:color w:val="FFFFFF" w:themeColor="background1"/>
                          <w:sz w:val="18"/>
                          <w:szCs w:val="18"/>
                        </w:rPr>
                      </w:pPr>
                      <w:r w:rsidRPr="007713A2">
                        <w:rPr>
                          <w:rStyle w:val="normaltextrun"/>
                          <w:rFonts w:ascii="Lato Black" w:hAnsi="Lato Black" w:cs="Arial"/>
                          <w:b/>
                          <w:bCs/>
                          <w:color w:val="FFFFFF" w:themeColor="background1"/>
                          <w:sz w:val="22"/>
                          <w:szCs w:val="22"/>
                        </w:rPr>
                        <w:t>Tip</w:t>
                      </w:r>
                      <w:r w:rsidR="00B142B7">
                        <w:rPr>
                          <w:rStyle w:val="normaltextrun"/>
                          <w:rFonts w:ascii="Lato Black" w:hAnsi="Lato Black" w:cs="Arial"/>
                          <w:b/>
                          <w:bCs/>
                          <w:color w:val="FFFFFF" w:themeColor="background1"/>
                          <w:sz w:val="22"/>
                          <w:szCs w:val="22"/>
                        </w:rPr>
                        <w:t xml:space="preserve">: </w:t>
                      </w:r>
                      <w:r w:rsidR="000C7F59" w:rsidRPr="000C7F59">
                        <w:rPr>
                          <w:rFonts w:ascii="Lato" w:hAnsi="Lato"/>
                          <w:color w:val="FFFFFF" w:themeColor="background1"/>
                          <w:lang w:val="es"/>
                        </w:rPr>
                        <w:t>Asegúrese de que haya consistencia entre el título, la pregunta de investigación y el objetivo general del protocolo.</w:t>
                      </w:r>
                    </w:p>
                  </w:txbxContent>
                </v:textbox>
              </v:roundrect>
            </w:pict>
          </mc:Fallback>
        </mc:AlternateContent>
      </w:r>
    </w:p>
    <w:p w14:paraId="02DF940F" w14:textId="6ADB62FF" w:rsidR="00D46DFC" w:rsidRDefault="00D46DFC" w:rsidP="00104CD6">
      <w:pPr>
        <w:pStyle w:val="paragraph"/>
        <w:rPr>
          <w:rFonts w:ascii="Lato" w:hAnsi="Lato" w:cs="Calibri"/>
          <w:color w:val="7F7F7F" w:themeColor="text1" w:themeTint="80"/>
          <w:lang w:val="es"/>
        </w:rPr>
      </w:pPr>
    </w:p>
    <w:p w14:paraId="511FBA6A" w14:textId="234E4733" w:rsidR="00D46DFC" w:rsidRDefault="007713A2" w:rsidP="007713A2">
      <w:pPr>
        <w:pStyle w:val="paragraph"/>
        <w:rPr>
          <w:rFonts w:ascii="Lato" w:hAnsi="Lato" w:cs="Calibri"/>
          <w:b/>
          <w:bCs/>
          <w:color w:val="4B11E6"/>
        </w:rPr>
      </w:pPr>
      <w:r>
        <w:rPr>
          <w:rFonts w:ascii="Lato" w:hAnsi="Lato" w:cs="Calibri"/>
          <w:b/>
          <w:bCs/>
          <w:color w:val="4B11E6"/>
        </w:rPr>
        <w:br/>
      </w:r>
    </w:p>
    <w:p w14:paraId="57349C14" w14:textId="77777777" w:rsidR="00D46DFC" w:rsidRDefault="00D46DFC" w:rsidP="00104CD6">
      <w:pPr>
        <w:pStyle w:val="paragraph"/>
        <w:rPr>
          <w:rFonts w:ascii="Lato" w:hAnsi="Lato" w:cs="Calibri"/>
          <w:b/>
          <w:bCs/>
          <w:color w:val="4B11E6"/>
          <w:lang w:val="es"/>
        </w:rPr>
      </w:pPr>
      <w:r w:rsidRPr="00D46DFC">
        <w:rPr>
          <w:rFonts w:ascii="Lato" w:hAnsi="Lato" w:cs="Calibri"/>
          <w:b/>
          <w:bCs/>
          <w:color w:val="4B11E6"/>
          <w:lang w:val="es"/>
        </w:rPr>
        <w:t>2. Equipo de investigación </w:t>
      </w:r>
    </w:p>
    <w:p w14:paraId="5F419725" w14:textId="73467FE7" w:rsidR="00812166" w:rsidRDefault="00D46DFC" w:rsidP="00104CD6">
      <w:pPr>
        <w:pStyle w:val="paragraph"/>
        <w:rPr>
          <w:rFonts w:ascii="Lato" w:hAnsi="Lato" w:cs="Calibri"/>
          <w:color w:val="7F7F7F" w:themeColor="text1" w:themeTint="80"/>
          <w:lang w:val="es"/>
        </w:rPr>
      </w:pPr>
      <w:r w:rsidRPr="00D46DFC">
        <w:rPr>
          <w:rFonts w:ascii="Lato" w:hAnsi="Lato" w:cs="Calibri"/>
          <w:color w:val="7F7F7F" w:themeColor="text1" w:themeTint="80"/>
          <w:lang w:val="es"/>
        </w:rPr>
        <w:t>Investigador, coinvestigadores, director, codirector, tutores, asesores. Enuncie los nombres de las personas que participan en el estudio señalando su rol general (p.ej. investigador principal, coinvestigadores, director, tutor, codirector, asesor), las siglas correspondientes a su formación académica y su filiación institucional. Si hace parte de un grupo de investigación o semillero, debe escribir el nombre </w:t>
      </w:r>
      <w:proofErr w:type="gramStart"/>
      <w:r w:rsidRPr="00D46DFC">
        <w:rPr>
          <w:rFonts w:ascii="Lato" w:hAnsi="Lato" w:cs="Calibri"/>
          <w:color w:val="7F7F7F" w:themeColor="text1" w:themeTint="80"/>
          <w:lang w:val="es"/>
        </w:rPr>
        <w:t>del mismo</w:t>
      </w:r>
      <w:proofErr w:type="gramEnd"/>
      <w:r w:rsidRPr="00D46DFC">
        <w:rPr>
          <w:rFonts w:ascii="Lato" w:hAnsi="Lato" w:cs="Calibri"/>
          <w:color w:val="7F7F7F" w:themeColor="text1" w:themeTint="80"/>
          <w:lang w:val="es"/>
        </w:rPr>
        <w:t>. </w:t>
      </w:r>
    </w:p>
    <w:p w14:paraId="2EE873B2" w14:textId="4FC29EDB" w:rsidR="00D46DFC" w:rsidRDefault="00D46DFC" w:rsidP="00D46DFC">
      <w:pPr>
        <w:pStyle w:val="paragraph"/>
        <w:rPr>
          <w:rFonts w:ascii="Lato" w:hAnsi="Lato" w:cs="Calibri"/>
          <w:b/>
          <w:bCs/>
          <w:color w:val="4B11E6"/>
          <w:lang w:val="es"/>
        </w:rPr>
      </w:pPr>
      <w:r>
        <w:rPr>
          <w:rFonts w:ascii="Lato" w:hAnsi="Lato" w:cs="Calibri"/>
          <w:b/>
          <w:bCs/>
          <w:color w:val="4B11E6"/>
          <w:lang w:val="es"/>
        </w:rPr>
        <w:t>4</w:t>
      </w:r>
      <w:r w:rsidRPr="00D46DFC">
        <w:rPr>
          <w:rFonts w:ascii="Lato" w:hAnsi="Lato" w:cs="Calibri"/>
          <w:b/>
          <w:bCs/>
          <w:color w:val="4B11E6"/>
          <w:lang w:val="es"/>
        </w:rPr>
        <w:t>. Descriptores del proyecto  </w:t>
      </w:r>
    </w:p>
    <w:p w14:paraId="1A95D05A" w14:textId="46945BAF" w:rsidR="00D46DFC" w:rsidRPr="00D46DFC" w:rsidRDefault="00D46DFC" w:rsidP="00D46DFC">
      <w:pPr>
        <w:pStyle w:val="paragraph"/>
        <w:numPr>
          <w:ilvl w:val="0"/>
          <w:numId w:val="161"/>
        </w:numPr>
        <w:rPr>
          <w:rFonts w:ascii="Lato" w:hAnsi="Lato" w:cs="Calibri"/>
          <w:color w:val="7F7F7F" w:themeColor="text1" w:themeTint="80"/>
        </w:rPr>
      </w:pPr>
      <w:r w:rsidRPr="00D46DFC">
        <w:rPr>
          <w:rFonts w:ascii="Lato" w:hAnsi="Lato" w:cs="Calibri"/>
          <w:color w:val="7F7F7F" w:themeColor="text1" w:themeTint="80"/>
        </w:rPr>
        <w:t>Área del conocimiento   </w:t>
      </w:r>
    </w:p>
    <w:p w14:paraId="0066D993" w14:textId="36351A51" w:rsidR="00D46DFC" w:rsidRPr="00D46DFC" w:rsidRDefault="00D46DFC" w:rsidP="00D46DFC">
      <w:pPr>
        <w:pStyle w:val="paragraph"/>
        <w:numPr>
          <w:ilvl w:val="0"/>
          <w:numId w:val="161"/>
        </w:numPr>
        <w:rPr>
          <w:rFonts w:ascii="Lato" w:hAnsi="Lato" w:cs="Calibri"/>
          <w:color w:val="7F7F7F" w:themeColor="text1" w:themeTint="80"/>
        </w:rPr>
      </w:pPr>
      <w:r w:rsidRPr="00D46DFC">
        <w:rPr>
          <w:rFonts w:ascii="Lato" w:hAnsi="Lato" w:cs="Calibri"/>
          <w:color w:val="7F7F7F" w:themeColor="text1" w:themeTint="80"/>
        </w:rPr>
        <w:t>Temática del proyecto  </w:t>
      </w:r>
    </w:p>
    <w:p w14:paraId="04B59DD2" w14:textId="317AFBB1" w:rsidR="00D46DFC" w:rsidRPr="00D46DFC" w:rsidRDefault="00D46DFC" w:rsidP="00D46DFC">
      <w:pPr>
        <w:pStyle w:val="paragraph"/>
        <w:numPr>
          <w:ilvl w:val="0"/>
          <w:numId w:val="161"/>
        </w:numPr>
        <w:rPr>
          <w:rFonts w:ascii="Lato" w:hAnsi="Lato" w:cs="Calibri"/>
          <w:color w:val="7F7F7F" w:themeColor="text1" w:themeTint="80"/>
        </w:rPr>
      </w:pPr>
      <w:r w:rsidRPr="00D46DFC">
        <w:rPr>
          <w:rFonts w:ascii="Lato" w:hAnsi="Lato" w:cs="Calibri"/>
          <w:color w:val="7F7F7F" w:themeColor="text1" w:themeTint="80"/>
        </w:rPr>
        <w:t>Categoría del proyecto   </w:t>
      </w:r>
    </w:p>
    <w:p w14:paraId="15B3D469" w14:textId="7860E0FA" w:rsidR="00D46DFC" w:rsidRPr="00D46DFC" w:rsidRDefault="00D46DFC" w:rsidP="00104CD6">
      <w:pPr>
        <w:pStyle w:val="paragraph"/>
        <w:numPr>
          <w:ilvl w:val="0"/>
          <w:numId w:val="161"/>
        </w:numPr>
        <w:rPr>
          <w:rFonts w:ascii="Lato" w:hAnsi="Lato" w:cs="Calibri"/>
          <w:color w:val="7F7F7F" w:themeColor="text1" w:themeTint="80"/>
          <w:lang w:val="en-US"/>
        </w:rPr>
      </w:pPr>
      <w:r w:rsidRPr="00D46DFC">
        <w:rPr>
          <w:rFonts w:ascii="Lato" w:hAnsi="Lato" w:cs="Calibri"/>
          <w:color w:val="7F7F7F" w:themeColor="text1" w:themeTint="80"/>
        </w:rPr>
        <w:t>Duración del proyecto</w:t>
      </w:r>
      <w:r w:rsidRPr="00D46DFC">
        <w:rPr>
          <w:rFonts w:ascii="Lato" w:hAnsi="Lato" w:cs="Calibri"/>
          <w:color w:val="7F7F7F" w:themeColor="text1" w:themeTint="80"/>
          <w:lang w:val="en-US"/>
        </w:rPr>
        <w:t> </w:t>
      </w:r>
      <w:r>
        <w:rPr>
          <w:rFonts w:ascii="Lato" w:hAnsi="Lato" w:cs="Calibri"/>
          <w:color w:val="7F7F7F" w:themeColor="text1" w:themeTint="80"/>
          <w:lang w:val="en-US"/>
        </w:rPr>
        <w:br/>
      </w:r>
    </w:p>
    <w:p w14:paraId="20593D62" w14:textId="77777777" w:rsidR="00D46DFC" w:rsidRDefault="00D46DFC" w:rsidP="00D46DFC">
      <w:pPr>
        <w:pStyle w:val="paragraph"/>
        <w:rPr>
          <w:rFonts w:ascii="Lato" w:hAnsi="Lato" w:cs="Calibri"/>
          <w:b/>
          <w:bCs/>
          <w:color w:val="FE9031"/>
          <w:sz w:val="32"/>
          <w:szCs w:val="32"/>
          <w:lang w:val="es"/>
        </w:rPr>
      </w:pPr>
      <w:r w:rsidRPr="00D46DFC">
        <w:rPr>
          <w:rFonts w:ascii="Lato" w:hAnsi="Lato" w:cs="Calibri"/>
          <w:b/>
          <w:bCs/>
          <w:color w:val="FE9031"/>
          <w:sz w:val="32"/>
          <w:szCs w:val="32"/>
          <w:lang w:val="es"/>
        </w:rPr>
        <w:t>Capítulo II. Generalidades y antecedentes del proyecto  </w:t>
      </w:r>
    </w:p>
    <w:p w14:paraId="1A133B04" w14:textId="5E92DE1B" w:rsidR="00D46DFC" w:rsidRPr="00104CD6" w:rsidRDefault="00D46DFC" w:rsidP="00D46DFC">
      <w:pPr>
        <w:pStyle w:val="paragraph"/>
        <w:rPr>
          <w:rFonts w:ascii="Lato" w:hAnsi="Lato" w:cs="Calibri"/>
          <w:color w:val="4B11E6"/>
        </w:rPr>
      </w:pPr>
      <w:r>
        <w:rPr>
          <w:rFonts w:ascii="Lato" w:hAnsi="Lato" w:cs="Calibri"/>
          <w:b/>
          <w:bCs/>
          <w:color w:val="4B11E6"/>
        </w:rPr>
        <w:t xml:space="preserve">1. </w:t>
      </w:r>
      <w:r w:rsidRPr="00D46DFC">
        <w:rPr>
          <w:rFonts w:ascii="Lato" w:hAnsi="Lato" w:cs="Calibri"/>
          <w:b/>
          <w:bCs/>
          <w:color w:val="4B11E6"/>
          <w:lang w:val="es"/>
        </w:rPr>
        <w:t>Resumen </w:t>
      </w:r>
    </w:p>
    <w:p w14:paraId="6ECBD554" w14:textId="26C00F8C" w:rsidR="00D46DFC" w:rsidRDefault="00D46DFC" w:rsidP="00D46DFC">
      <w:pPr>
        <w:pStyle w:val="paragraph"/>
        <w:rPr>
          <w:rFonts w:ascii="Lato" w:hAnsi="Lato" w:cs="Calibri"/>
          <w:color w:val="7F7F7F" w:themeColor="text1" w:themeTint="80"/>
          <w:lang w:val="es"/>
        </w:rPr>
      </w:pPr>
      <w:r w:rsidRPr="00D46DFC">
        <w:rPr>
          <w:rFonts w:ascii="Lato" w:hAnsi="Lato" w:cs="Calibri"/>
          <w:color w:val="7F7F7F" w:themeColor="text1" w:themeTint="80"/>
          <w:lang w:val="es"/>
        </w:rPr>
        <w:t>El resumen es una síntesis estructurada de su propuesta. No debe superar las 500 palabras y debe incluir los siguientes tópicos:</w:t>
      </w:r>
    </w:p>
    <w:p w14:paraId="10B6F9B7" w14:textId="77777777" w:rsidR="00D46DFC" w:rsidRDefault="00D46DFC" w:rsidP="00D46DFC">
      <w:pPr>
        <w:pStyle w:val="paragraph"/>
        <w:rPr>
          <w:rFonts w:ascii="Lato" w:hAnsi="Lato" w:cs="Calibri"/>
          <w:color w:val="7F7F7F" w:themeColor="text1" w:themeTint="80"/>
          <w:lang w:val="es"/>
        </w:rPr>
      </w:pPr>
    </w:p>
    <w:p w14:paraId="3DAF8974" w14:textId="0C83331F" w:rsidR="00D46DFC" w:rsidRPr="00D46DFC" w:rsidRDefault="00D46DFC" w:rsidP="00D46DFC">
      <w:pPr>
        <w:pStyle w:val="paragraph"/>
        <w:numPr>
          <w:ilvl w:val="0"/>
          <w:numId w:val="174"/>
        </w:numPr>
        <w:rPr>
          <w:rFonts w:ascii="Lato" w:hAnsi="Lato" w:cs="Calibri"/>
          <w:color w:val="7F7F7F" w:themeColor="text1" w:themeTint="80"/>
        </w:rPr>
      </w:pPr>
      <w:r w:rsidRPr="00D46DFC">
        <w:rPr>
          <w:rFonts w:ascii="Lato" w:hAnsi="Lato" w:cs="Calibri"/>
          <w:color w:val="7F7F7F" w:themeColor="text1" w:themeTint="80"/>
        </w:rPr>
        <w:lastRenderedPageBreak/>
        <w:t>Antecedentes y justificación</w:t>
      </w:r>
      <w:r w:rsidR="005A0E73">
        <w:rPr>
          <w:rFonts w:ascii="Lato" w:hAnsi="Lato" w:cs="Calibri"/>
          <w:color w:val="7F7F7F" w:themeColor="text1" w:themeTint="80"/>
        </w:rPr>
        <w:t xml:space="preserve"> </w:t>
      </w:r>
      <w:r w:rsidRPr="00D46DFC">
        <w:rPr>
          <w:rFonts w:ascii="Lato" w:hAnsi="Lato" w:cs="Calibri"/>
          <w:color w:val="7F7F7F" w:themeColor="text1" w:themeTint="80"/>
          <w:lang w:val="es-ES"/>
        </w:rPr>
        <w:t>(breve descripci</w:t>
      </w:r>
      <w:r w:rsidRPr="00D46DFC">
        <w:rPr>
          <w:rFonts w:ascii="Lato" w:hAnsi="Lato" w:cs="Lato"/>
          <w:color w:val="7F7F7F" w:themeColor="text1" w:themeTint="80"/>
          <w:lang w:val="es-ES"/>
        </w:rPr>
        <w:t>ó</w:t>
      </w:r>
      <w:r w:rsidRPr="00D46DFC">
        <w:rPr>
          <w:rFonts w:ascii="Lato" w:hAnsi="Lato" w:cs="Calibri"/>
          <w:color w:val="7F7F7F" w:themeColor="text1" w:themeTint="80"/>
          <w:lang w:val="es-ES"/>
        </w:rPr>
        <w:t>n a modo de introducci</w:t>
      </w:r>
      <w:r w:rsidRPr="00D46DFC">
        <w:rPr>
          <w:rFonts w:ascii="Lato" w:hAnsi="Lato" w:cs="Lato"/>
          <w:color w:val="7F7F7F" w:themeColor="text1" w:themeTint="80"/>
          <w:lang w:val="es-ES"/>
        </w:rPr>
        <w:t>ó</w:t>
      </w:r>
      <w:r w:rsidRPr="00D46DFC">
        <w:rPr>
          <w:rFonts w:ascii="Lato" w:hAnsi="Lato" w:cs="Calibri"/>
          <w:color w:val="7F7F7F" w:themeColor="text1" w:themeTint="80"/>
          <w:lang w:val="es-ES"/>
        </w:rPr>
        <w:t>n)</w:t>
      </w:r>
      <w:r w:rsidR="005A0E73">
        <w:rPr>
          <w:rFonts w:ascii="Lato" w:hAnsi="Lato" w:cs="Calibri"/>
          <w:color w:val="7F7F7F" w:themeColor="text1" w:themeTint="80"/>
          <w:lang w:val="es-ES"/>
        </w:rPr>
        <w:t>.</w:t>
      </w:r>
      <w:r w:rsidRPr="00D46DFC">
        <w:rPr>
          <w:rFonts w:ascii="Arial" w:hAnsi="Arial" w:cs="Arial"/>
          <w:color w:val="7F7F7F" w:themeColor="text1" w:themeTint="80"/>
        </w:rPr>
        <w:t> </w:t>
      </w:r>
      <w:r w:rsidRPr="00D46DFC">
        <w:rPr>
          <w:rFonts w:ascii="Lato" w:hAnsi="Lato" w:cs="Calibri"/>
          <w:color w:val="7F7F7F" w:themeColor="text1" w:themeTint="80"/>
        </w:rPr>
        <w:t> </w:t>
      </w:r>
    </w:p>
    <w:p w14:paraId="1238EEA0" w14:textId="77777777" w:rsidR="00D46DFC" w:rsidRPr="00D46DFC" w:rsidRDefault="00D46DFC" w:rsidP="00D46DFC">
      <w:pPr>
        <w:pStyle w:val="paragraph"/>
        <w:numPr>
          <w:ilvl w:val="0"/>
          <w:numId w:val="174"/>
        </w:numPr>
        <w:rPr>
          <w:rFonts w:ascii="Lato" w:hAnsi="Lato" w:cs="Calibri"/>
          <w:color w:val="7F7F7F" w:themeColor="text1" w:themeTint="80"/>
          <w:lang w:val="en-US"/>
        </w:rPr>
      </w:pPr>
      <w:r w:rsidRPr="00D46DFC">
        <w:rPr>
          <w:rFonts w:ascii="Lato" w:hAnsi="Lato" w:cs="Calibri"/>
          <w:color w:val="7F7F7F" w:themeColor="text1" w:themeTint="80"/>
        </w:rPr>
        <w:t>Objetivo general. </w:t>
      </w:r>
      <w:r w:rsidRPr="00D46DFC">
        <w:rPr>
          <w:rFonts w:ascii="Lato" w:hAnsi="Lato" w:cs="Calibri"/>
          <w:color w:val="7F7F7F" w:themeColor="text1" w:themeTint="80"/>
          <w:lang w:val="en-US"/>
        </w:rPr>
        <w:t> </w:t>
      </w:r>
    </w:p>
    <w:p w14:paraId="2D272E8B" w14:textId="204CEFC6" w:rsidR="00D46DFC" w:rsidRPr="00D46DFC" w:rsidRDefault="00D46DFC" w:rsidP="00D46DFC">
      <w:pPr>
        <w:pStyle w:val="paragraph"/>
        <w:numPr>
          <w:ilvl w:val="0"/>
          <w:numId w:val="174"/>
        </w:numPr>
        <w:rPr>
          <w:rFonts w:ascii="Lato" w:hAnsi="Lato" w:cs="Calibri"/>
          <w:color w:val="7F7F7F" w:themeColor="text1" w:themeTint="80"/>
          <w:lang w:val="en-US"/>
        </w:rPr>
      </w:pPr>
      <w:r w:rsidRPr="00D46DFC">
        <w:rPr>
          <w:rFonts w:ascii="Lato" w:hAnsi="Lato" w:cs="Calibri"/>
          <w:color w:val="7F7F7F" w:themeColor="text1" w:themeTint="80"/>
          <w:lang w:val="es-ES"/>
        </w:rPr>
        <w:t>Métodos</w:t>
      </w:r>
      <w:r w:rsidR="005A0E73">
        <w:rPr>
          <w:rFonts w:ascii="Lato" w:hAnsi="Lato" w:cs="Calibri"/>
          <w:color w:val="7F7F7F" w:themeColor="text1" w:themeTint="80"/>
          <w:lang w:val="es-ES"/>
        </w:rPr>
        <w:t>:</w:t>
      </w:r>
      <w:r w:rsidRPr="00D46DFC">
        <w:rPr>
          <w:rFonts w:ascii="Arial" w:hAnsi="Arial" w:cs="Arial"/>
          <w:color w:val="7F7F7F" w:themeColor="text1" w:themeTint="80"/>
        </w:rPr>
        <w:t> </w:t>
      </w:r>
      <w:r w:rsidRPr="00D46DFC">
        <w:rPr>
          <w:rFonts w:ascii="Lato" w:hAnsi="Lato" w:cs="Calibri"/>
          <w:color w:val="7F7F7F" w:themeColor="text1" w:themeTint="80"/>
          <w:lang w:val="en-US"/>
        </w:rPr>
        <w:t> </w:t>
      </w:r>
    </w:p>
    <w:p w14:paraId="60C210B9" w14:textId="77777777" w:rsidR="000C7F59" w:rsidRPr="000C7F59" w:rsidRDefault="000C7F59" w:rsidP="000C7F59">
      <w:pPr>
        <w:pStyle w:val="paragraph"/>
        <w:numPr>
          <w:ilvl w:val="1"/>
          <w:numId w:val="174"/>
        </w:numPr>
        <w:rPr>
          <w:rFonts w:ascii="Lato" w:hAnsi="Lato" w:cs="Calibri"/>
          <w:color w:val="7F7F7F" w:themeColor="text1" w:themeTint="80"/>
        </w:rPr>
      </w:pPr>
      <w:r w:rsidRPr="000C7F59">
        <w:rPr>
          <w:rFonts w:ascii="Lato" w:hAnsi="Lato" w:cs="Calibri"/>
          <w:color w:val="7F7F7F" w:themeColor="text1" w:themeTint="80"/>
        </w:rPr>
        <w:t>Diseño de investigación:</w:t>
      </w:r>
      <w:r w:rsidRPr="000C7F59">
        <w:rPr>
          <w:rFonts w:ascii="Arial" w:hAnsi="Arial" w:cs="Arial"/>
          <w:color w:val="7F7F7F" w:themeColor="text1" w:themeTint="80"/>
          <w:lang w:val="es-ES"/>
        </w:rPr>
        <w:t> </w:t>
      </w:r>
      <w:r w:rsidRPr="000C7F59">
        <w:rPr>
          <w:rFonts w:ascii="Lato" w:hAnsi="Lato" w:cs="Calibri"/>
          <w:color w:val="7F7F7F" w:themeColor="text1" w:themeTint="80"/>
          <w:lang w:val="es-ES"/>
        </w:rPr>
        <w:t>tipo</w:t>
      </w:r>
      <w:r w:rsidRPr="000C7F59">
        <w:rPr>
          <w:rFonts w:ascii="Lato" w:hAnsi="Lato" w:cs="Lato"/>
          <w:color w:val="7F7F7F" w:themeColor="text1" w:themeTint="80"/>
          <w:lang w:val="es-ES"/>
        </w:rPr>
        <w:t> </w:t>
      </w:r>
      <w:r w:rsidRPr="000C7F59">
        <w:rPr>
          <w:rFonts w:ascii="Lato" w:hAnsi="Lato" w:cs="Calibri"/>
          <w:color w:val="7F7F7F" w:themeColor="text1" w:themeTint="80"/>
          <w:lang w:val="es-ES"/>
        </w:rPr>
        <w:t>de estudio</w:t>
      </w:r>
      <w:r w:rsidRPr="000C7F59">
        <w:rPr>
          <w:rFonts w:ascii="Arial" w:hAnsi="Arial" w:cs="Arial"/>
          <w:color w:val="7F7F7F" w:themeColor="text1" w:themeTint="80"/>
          <w:lang w:val="es-ES"/>
        </w:rPr>
        <w:t> </w:t>
      </w:r>
      <w:r w:rsidRPr="000C7F59">
        <w:rPr>
          <w:rFonts w:ascii="Lato" w:hAnsi="Lato" w:cs="Calibri"/>
          <w:color w:val="7F7F7F" w:themeColor="text1" w:themeTint="80"/>
          <w:lang w:val="es-ES"/>
        </w:rPr>
        <w:t>que le permite</w:t>
      </w:r>
      <w:r w:rsidRPr="000C7F59">
        <w:rPr>
          <w:rFonts w:ascii="Lato" w:hAnsi="Lato" w:cs="Lato"/>
          <w:color w:val="7F7F7F" w:themeColor="text1" w:themeTint="80"/>
          <w:lang w:val="es-ES"/>
        </w:rPr>
        <w:t> </w:t>
      </w:r>
      <w:r w:rsidRPr="000C7F59">
        <w:rPr>
          <w:rFonts w:ascii="Lato" w:hAnsi="Lato" w:cs="Calibri"/>
          <w:color w:val="7F7F7F" w:themeColor="text1" w:themeTint="80"/>
          <w:lang w:val="es-ES"/>
        </w:rPr>
        <w:t>lograr los objetivos.</w:t>
      </w:r>
      <w:r w:rsidRPr="000C7F59">
        <w:rPr>
          <w:rFonts w:ascii="Lato" w:hAnsi="Lato" w:cs="Calibri"/>
          <w:color w:val="7F7F7F" w:themeColor="text1" w:themeTint="80"/>
        </w:rPr>
        <w:t> </w:t>
      </w:r>
    </w:p>
    <w:p w14:paraId="10088152" w14:textId="77777777" w:rsidR="000C7F59" w:rsidRPr="000C7F59" w:rsidRDefault="000C7F59" w:rsidP="000C7F59">
      <w:pPr>
        <w:pStyle w:val="paragraph"/>
        <w:numPr>
          <w:ilvl w:val="1"/>
          <w:numId w:val="174"/>
        </w:numPr>
        <w:rPr>
          <w:rFonts w:ascii="Lato" w:hAnsi="Lato" w:cs="Calibri"/>
          <w:color w:val="7F7F7F" w:themeColor="text1" w:themeTint="80"/>
        </w:rPr>
      </w:pPr>
      <w:r w:rsidRPr="000C7F59">
        <w:rPr>
          <w:rFonts w:ascii="Lato" w:hAnsi="Lato" w:cs="Calibri"/>
          <w:color w:val="7F7F7F" w:themeColor="text1" w:themeTint="80"/>
        </w:rPr>
        <w:t>Población: definir la población a la cual se extrapolarán los resultados, en el caso de que se considere estudiar una muestra probabilística de pacientes, o población de estudio, si se incluyen todos los individuos que cumplan los criterios de inclusión en un período de tiempo y lugar especificado claramente. </w:t>
      </w:r>
    </w:p>
    <w:p w14:paraId="3155E0C9" w14:textId="77777777" w:rsidR="000C7F59" w:rsidRPr="000C7F59" w:rsidRDefault="000C7F59" w:rsidP="000C7F59">
      <w:pPr>
        <w:pStyle w:val="paragraph"/>
        <w:numPr>
          <w:ilvl w:val="1"/>
          <w:numId w:val="174"/>
        </w:numPr>
        <w:rPr>
          <w:rFonts w:ascii="Lato" w:hAnsi="Lato" w:cs="Calibri"/>
          <w:color w:val="7F7F7F" w:themeColor="text1" w:themeTint="80"/>
        </w:rPr>
      </w:pPr>
      <w:r w:rsidRPr="000C7F59">
        <w:rPr>
          <w:rFonts w:ascii="Lato" w:hAnsi="Lato" w:cs="Calibri"/>
          <w:color w:val="7F7F7F" w:themeColor="text1" w:themeTint="80"/>
        </w:rPr>
        <w:t>Criterios de inclusión y exclusión claramente definidos. </w:t>
      </w:r>
    </w:p>
    <w:p w14:paraId="469D4920" w14:textId="77777777" w:rsidR="000C7F59" w:rsidRPr="000C7F59" w:rsidRDefault="000C7F59" w:rsidP="000C7F59">
      <w:pPr>
        <w:pStyle w:val="paragraph"/>
        <w:numPr>
          <w:ilvl w:val="1"/>
          <w:numId w:val="174"/>
        </w:numPr>
        <w:rPr>
          <w:rFonts w:ascii="Lato" w:hAnsi="Lato" w:cs="Calibri"/>
          <w:color w:val="7F7F7F" w:themeColor="text1" w:themeTint="80"/>
        </w:rPr>
      </w:pPr>
      <w:r w:rsidRPr="000C7F59">
        <w:rPr>
          <w:rFonts w:ascii="Lato" w:hAnsi="Lato" w:cs="Calibri"/>
          <w:color w:val="7F7F7F" w:themeColor="text1" w:themeTint="80"/>
        </w:rPr>
        <w:t>Muestra: </w:t>
      </w:r>
      <w:r w:rsidRPr="000C7F59">
        <w:rPr>
          <w:rFonts w:ascii="Arial" w:hAnsi="Arial" w:cs="Arial"/>
          <w:color w:val="7F7F7F" w:themeColor="text1" w:themeTint="80"/>
          <w:lang w:val="es-ES"/>
        </w:rPr>
        <w:t> </w:t>
      </w:r>
      <w:r w:rsidRPr="000C7F59">
        <w:rPr>
          <w:rFonts w:ascii="Lato" w:hAnsi="Lato" w:cs="Calibri"/>
          <w:color w:val="7F7F7F" w:themeColor="text1" w:themeTint="80"/>
          <w:lang w:val="es-ES"/>
        </w:rPr>
        <w:t>defina</w:t>
      </w:r>
      <w:r w:rsidRPr="000C7F59">
        <w:rPr>
          <w:rFonts w:ascii="Lato" w:hAnsi="Lato" w:cs="Lato"/>
          <w:color w:val="7F7F7F" w:themeColor="text1" w:themeTint="80"/>
          <w:lang w:val="es-ES"/>
        </w:rPr>
        <w:t> </w:t>
      </w:r>
      <w:r w:rsidRPr="000C7F59">
        <w:rPr>
          <w:rFonts w:ascii="Lato" w:hAnsi="Lato" w:cs="Calibri"/>
          <w:color w:val="7F7F7F" w:themeColor="text1" w:themeTint="80"/>
          <w:lang w:val="es-ES"/>
        </w:rPr>
        <w:t>si es una muestra que se recolectar</w:t>
      </w:r>
      <w:r w:rsidRPr="000C7F59">
        <w:rPr>
          <w:rFonts w:ascii="Lato" w:hAnsi="Lato" w:cs="Lato"/>
          <w:color w:val="7F7F7F" w:themeColor="text1" w:themeTint="80"/>
          <w:lang w:val="es-ES"/>
        </w:rPr>
        <w:t>á</w:t>
      </w:r>
      <w:r w:rsidRPr="000C7F59">
        <w:rPr>
          <w:rFonts w:ascii="Lato" w:hAnsi="Lato" w:cs="Calibri"/>
          <w:color w:val="7F7F7F" w:themeColor="text1" w:themeTint="80"/>
          <w:lang w:val="es-ES"/>
        </w:rPr>
        <w:t xml:space="preserve"> en forma probabil</w:t>
      </w:r>
      <w:r w:rsidRPr="000C7F59">
        <w:rPr>
          <w:rFonts w:ascii="Lato" w:hAnsi="Lato" w:cs="Lato"/>
          <w:color w:val="7F7F7F" w:themeColor="text1" w:themeTint="80"/>
          <w:lang w:val="es-ES"/>
        </w:rPr>
        <w:t>í</w:t>
      </w:r>
      <w:r w:rsidRPr="000C7F59">
        <w:rPr>
          <w:rFonts w:ascii="Lato" w:hAnsi="Lato" w:cs="Calibri"/>
          <w:color w:val="7F7F7F" w:themeColor="text1" w:themeTint="80"/>
          <w:lang w:val="es-ES"/>
        </w:rPr>
        <w:t>stica, una muestra</w:t>
      </w:r>
      <w:r w:rsidRPr="000C7F59">
        <w:rPr>
          <w:rFonts w:ascii="Lato" w:hAnsi="Lato" w:cs="Lato"/>
          <w:color w:val="7F7F7F" w:themeColor="text1" w:themeTint="80"/>
          <w:lang w:val="es-ES"/>
        </w:rPr>
        <w:t> </w:t>
      </w:r>
      <w:r w:rsidRPr="000C7F59">
        <w:rPr>
          <w:rFonts w:ascii="Lato" w:hAnsi="Lato" w:cs="Calibri"/>
          <w:color w:val="7F7F7F" w:themeColor="text1" w:themeTint="80"/>
          <w:lang w:val="es-ES"/>
        </w:rPr>
        <w:t>definida por conveniencia</w:t>
      </w:r>
      <w:r w:rsidRPr="000C7F59">
        <w:rPr>
          <w:rFonts w:ascii="Lato" w:hAnsi="Lato" w:cs="Lato"/>
          <w:color w:val="7F7F7F" w:themeColor="text1" w:themeTint="80"/>
          <w:lang w:val="es-ES"/>
        </w:rPr>
        <w:t> </w:t>
      </w:r>
      <w:r w:rsidRPr="000C7F59">
        <w:rPr>
          <w:rFonts w:ascii="Lato" w:hAnsi="Lato" w:cs="Calibri"/>
          <w:color w:val="7F7F7F" w:themeColor="text1" w:themeTint="80"/>
          <w:lang w:val="es-ES"/>
        </w:rPr>
        <w:t>o si se trata de toda la poblaci</w:t>
      </w:r>
      <w:r w:rsidRPr="000C7F59">
        <w:rPr>
          <w:rFonts w:ascii="Lato" w:hAnsi="Lato" w:cs="Lato"/>
          <w:color w:val="7F7F7F" w:themeColor="text1" w:themeTint="80"/>
          <w:lang w:val="es-ES"/>
        </w:rPr>
        <w:t>ó</w:t>
      </w:r>
      <w:r w:rsidRPr="000C7F59">
        <w:rPr>
          <w:rFonts w:ascii="Lato" w:hAnsi="Lato" w:cs="Calibri"/>
          <w:color w:val="7F7F7F" w:themeColor="text1" w:themeTint="80"/>
          <w:lang w:val="es-ES"/>
        </w:rPr>
        <w:t>n que cumple los criterios de selecci</w:t>
      </w:r>
      <w:r w:rsidRPr="000C7F59">
        <w:rPr>
          <w:rFonts w:ascii="Lato" w:hAnsi="Lato" w:cs="Lato"/>
          <w:color w:val="7F7F7F" w:themeColor="text1" w:themeTint="80"/>
          <w:lang w:val="es-ES"/>
        </w:rPr>
        <w:t>ó</w:t>
      </w:r>
      <w:r w:rsidRPr="000C7F59">
        <w:rPr>
          <w:rFonts w:ascii="Lato" w:hAnsi="Lato" w:cs="Calibri"/>
          <w:color w:val="7F7F7F" w:themeColor="text1" w:themeTint="80"/>
          <w:lang w:val="es-ES"/>
        </w:rPr>
        <w:t>n. No todos los estudios deben tener muestras seleccionadas</w:t>
      </w:r>
      <w:r w:rsidRPr="000C7F59">
        <w:rPr>
          <w:rFonts w:ascii="Lato" w:hAnsi="Lato" w:cs="Lato"/>
          <w:color w:val="7F7F7F" w:themeColor="text1" w:themeTint="80"/>
          <w:lang w:val="es-ES"/>
        </w:rPr>
        <w:t> </w:t>
      </w:r>
      <w:r w:rsidRPr="000C7F59">
        <w:rPr>
          <w:rFonts w:ascii="Lato" w:hAnsi="Lato" w:cs="Calibri"/>
          <w:color w:val="7F7F7F" w:themeColor="text1" w:themeTint="80"/>
          <w:lang w:val="es-ES"/>
        </w:rPr>
        <w:t>de manera probabil</w:t>
      </w:r>
      <w:r w:rsidRPr="000C7F59">
        <w:rPr>
          <w:rFonts w:ascii="Lato" w:hAnsi="Lato" w:cs="Lato"/>
          <w:color w:val="7F7F7F" w:themeColor="text1" w:themeTint="80"/>
          <w:lang w:val="es-ES"/>
        </w:rPr>
        <w:t>í</w:t>
      </w:r>
      <w:r w:rsidRPr="000C7F59">
        <w:rPr>
          <w:rFonts w:ascii="Lato" w:hAnsi="Lato" w:cs="Calibri"/>
          <w:color w:val="7F7F7F" w:themeColor="text1" w:themeTint="80"/>
          <w:lang w:val="es-ES"/>
        </w:rPr>
        <w:t>stica, pero</w:t>
      </w:r>
      <w:r w:rsidRPr="000C7F59">
        <w:rPr>
          <w:rFonts w:ascii="Lato" w:hAnsi="Lato" w:cs="Lato"/>
          <w:color w:val="7F7F7F" w:themeColor="text1" w:themeTint="80"/>
          <w:lang w:val="es-ES"/>
        </w:rPr>
        <w:t> </w:t>
      </w:r>
      <w:r w:rsidRPr="000C7F59">
        <w:rPr>
          <w:rFonts w:ascii="Lato" w:hAnsi="Lato" w:cs="Calibri"/>
          <w:color w:val="7F7F7F" w:themeColor="text1" w:themeTint="80"/>
          <w:lang w:val="es-ES"/>
        </w:rPr>
        <w:t>este aspecto debe estar presente en definici</w:t>
      </w:r>
      <w:r w:rsidRPr="000C7F59">
        <w:rPr>
          <w:rFonts w:ascii="Lato" w:hAnsi="Lato" w:cs="Lato"/>
          <w:color w:val="7F7F7F" w:themeColor="text1" w:themeTint="80"/>
          <w:lang w:val="es-ES"/>
        </w:rPr>
        <w:t>ó</w:t>
      </w:r>
      <w:r w:rsidRPr="000C7F59">
        <w:rPr>
          <w:rFonts w:ascii="Lato" w:hAnsi="Lato" w:cs="Calibri"/>
          <w:color w:val="7F7F7F" w:themeColor="text1" w:themeTint="80"/>
          <w:lang w:val="es-ES"/>
        </w:rPr>
        <w:t>n del</w:t>
      </w:r>
      <w:r w:rsidRPr="000C7F59">
        <w:rPr>
          <w:rFonts w:ascii="Lato" w:hAnsi="Lato" w:cs="Lato"/>
          <w:color w:val="7F7F7F" w:themeColor="text1" w:themeTint="80"/>
          <w:lang w:val="es-ES"/>
        </w:rPr>
        <w:t> </w:t>
      </w:r>
      <w:r w:rsidRPr="000C7F59">
        <w:rPr>
          <w:rFonts w:ascii="Lato" w:hAnsi="Lato" w:cs="Calibri"/>
          <w:color w:val="7F7F7F" w:themeColor="text1" w:themeTint="80"/>
          <w:lang w:val="es-ES"/>
        </w:rPr>
        <w:t>an</w:t>
      </w:r>
      <w:r w:rsidRPr="000C7F59">
        <w:rPr>
          <w:rFonts w:ascii="Lato" w:hAnsi="Lato" w:cs="Lato"/>
          <w:color w:val="7F7F7F" w:themeColor="text1" w:themeTint="80"/>
          <w:lang w:val="es-ES"/>
        </w:rPr>
        <w:t>á</w:t>
      </w:r>
      <w:r w:rsidRPr="000C7F59">
        <w:rPr>
          <w:rFonts w:ascii="Lato" w:hAnsi="Lato" w:cs="Calibri"/>
          <w:color w:val="7F7F7F" w:themeColor="text1" w:themeTint="80"/>
          <w:lang w:val="es-ES"/>
        </w:rPr>
        <w:t>lisis y a la hora de pensar en extrapolaciones a una poblaci</w:t>
      </w:r>
      <w:r w:rsidRPr="000C7F59">
        <w:rPr>
          <w:rFonts w:ascii="Lato" w:hAnsi="Lato" w:cs="Lato"/>
          <w:color w:val="7F7F7F" w:themeColor="text1" w:themeTint="80"/>
          <w:lang w:val="es-ES"/>
        </w:rPr>
        <w:t>ó</w:t>
      </w:r>
      <w:r w:rsidRPr="000C7F59">
        <w:rPr>
          <w:rFonts w:ascii="Lato" w:hAnsi="Lato" w:cs="Calibri"/>
          <w:color w:val="7F7F7F" w:themeColor="text1" w:themeTint="80"/>
          <w:lang w:val="es-ES"/>
        </w:rPr>
        <w:t>n.</w:t>
      </w:r>
      <w:r w:rsidRPr="000C7F59">
        <w:rPr>
          <w:rFonts w:ascii="Lato" w:hAnsi="Lato" w:cs="Lato"/>
          <w:color w:val="7F7F7F" w:themeColor="text1" w:themeTint="80"/>
          <w:lang w:val="es-ES"/>
        </w:rPr>
        <w:t> </w:t>
      </w:r>
      <w:r w:rsidRPr="000C7F59">
        <w:rPr>
          <w:rFonts w:ascii="Lato" w:hAnsi="Lato" w:cs="Calibri"/>
          <w:color w:val="7F7F7F" w:themeColor="text1" w:themeTint="80"/>
        </w:rPr>
        <w:t>  </w:t>
      </w:r>
    </w:p>
    <w:p w14:paraId="1B0B1CC1" w14:textId="77777777" w:rsidR="000C7F59" w:rsidRPr="000C7F59" w:rsidRDefault="000C7F59" w:rsidP="000C7F59">
      <w:pPr>
        <w:pStyle w:val="paragraph"/>
        <w:numPr>
          <w:ilvl w:val="1"/>
          <w:numId w:val="174"/>
        </w:numPr>
        <w:rPr>
          <w:rFonts w:ascii="Lato" w:hAnsi="Lato" w:cs="Calibri"/>
          <w:color w:val="7F7F7F" w:themeColor="text1" w:themeTint="80"/>
        </w:rPr>
      </w:pPr>
      <w:r w:rsidRPr="000C7F59">
        <w:rPr>
          <w:rFonts w:ascii="Lato" w:hAnsi="Lato" w:cs="Calibri"/>
          <w:color w:val="7F7F7F" w:themeColor="text1" w:themeTint="80"/>
        </w:rPr>
        <w:t>Intervenciones (si aplica): ejemplo en el caso de estudios experimentales como los ensayos clínicos aleatorizados o los cuasiexperimentos.  </w:t>
      </w:r>
    </w:p>
    <w:p w14:paraId="145AE092" w14:textId="77777777" w:rsidR="000C7F59" w:rsidRPr="000C7F59" w:rsidRDefault="000C7F59" w:rsidP="000C7F59">
      <w:pPr>
        <w:pStyle w:val="paragraph"/>
        <w:numPr>
          <w:ilvl w:val="1"/>
          <w:numId w:val="174"/>
        </w:numPr>
        <w:rPr>
          <w:rFonts w:ascii="Lato" w:hAnsi="Lato" w:cs="Calibri"/>
          <w:color w:val="7F7F7F" w:themeColor="text1" w:themeTint="80"/>
        </w:rPr>
      </w:pPr>
      <w:r w:rsidRPr="000C7F59">
        <w:rPr>
          <w:rFonts w:ascii="Lato" w:hAnsi="Lato" w:cs="Calibri"/>
          <w:color w:val="7F7F7F" w:themeColor="text1" w:themeTint="80"/>
        </w:rPr>
        <w:t>Mediciones: mencione las variables clave de su pregunta de investigación (exposición, desenlace, variables de confusión importantes) y la estrategia de medición. Tenga en cuenta que en el resumen solo se mencionarán estas variables.  </w:t>
      </w:r>
    </w:p>
    <w:p w14:paraId="7D660D50" w14:textId="77777777" w:rsidR="000C7F59" w:rsidRPr="000C7F59" w:rsidRDefault="000C7F59" w:rsidP="000C7F59">
      <w:pPr>
        <w:pStyle w:val="paragraph"/>
        <w:numPr>
          <w:ilvl w:val="1"/>
          <w:numId w:val="174"/>
        </w:numPr>
        <w:rPr>
          <w:rFonts w:ascii="Lato" w:hAnsi="Lato" w:cs="Calibri"/>
          <w:color w:val="7F7F7F" w:themeColor="text1" w:themeTint="80"/>
        </w:rPr>
      </w:pPr>
      <w:r w:rsidRPr="000C7F59">
        <w:rPr>
          <w:rFonts w:ascii="Lato" w:hAnsi="Lato" w:cs="Calibri"/>
          <w:color w:val="7F7F7F" w:themeColor="text1" w:themeTint="80"/>
        </w:rPr>
        <w:t>Plan de análisis: puede ser de tipo cuantitativo, cualitativo o incluir las dos perspectivas. Esto dependerá de la pregunta de investigación, de los objetivos, del tipo de variables medidas, del diseño del estudio y de las relaciones establecidas entre las variables. En el resumen solo se enunciarán las técnicas a ser utilizadas en el análisis.  </w:t>
      </w:r>
    </w:p>
    <w:p w14:paraId="453A06A1" w14:textId="77777777" w:rsidR="00D46DFC" w:rsidRPr="00D46DFC" w:rsidRDefault="00D46DFC" w:rsidP="000C7F59">
      <w:pPr>
        <w:pStyle w:val="paragraph"/>
        <w:numPr>
          <w:ilvl w:val="0"/>
          <w:numId w:val="174"/>
        </w:numPr>
        <w:rPr>
          <w:rFonts w:ascii="Lato" w:hAnsi="Lato" w:cs="Calibri"/>
          <w:color w:val="7F7F7F" w:themeColor="text1" w:themeTint="80"/>
          <w:lang w:val="en-US"/>
        </w:rPr>
      </w:pPr>
      <w:r w:rsidRPr="00D46DFC">
        <w:rPr>
          <w:rFonts w:ascii="Lato" w:hAnsi="Lato" w:cs="Calibri"/>
          <w:color w:val="7F7F7F" w:themeColor="text1" w:themeTint="80"/>
          <w:lang w:val="es-ES"/>
        </w:rPr>
        <w:t>Resultados esperados</w:t>
      </w:r>
      <w:r w:rsidRPr="00D46DFC">
        <w:rPr>
          <w:rFonts w:ascii="Arial" w:hAnsi="Arial" w:cs="Arial"/>
          <w:color w:val="7F7F7F" w:themeColor="text1" w:themeTint="80"/>
          <w:lang w:val="es-ES"/>
        </w:rPr>
        <w:t> </w:t>
      </w:r>
      <w:r w:rsidRPr="00D46DFC">
        <w:rPr>
          <w:rFonts w:ascii="Arial" w:hAnsi="Arial" w:cs="Arial"/>
          <w:color w:val="7F7F7F" w:themeColor="text1" w:themeTint="80"/>
        </w:rPr>
        <w:t> </w:t>
      </w:r>
      <w:r w:rsidRPr="00D46DFC">
        <w:rPr>
          <w:rFonts w:ascii="Lato" w:hAnsi="Lato" w:cs="Calibri"/>
          <w:color w:val="7F7F7F" w:themeColor="text1" w:themeTint="80"/>
          <w:lang w:val="en-US"/>
        </w:rPr>
        <w:t> </w:t>
      </w:r>
    </w:p>
    <w:p w14:paraId="5E1D2E2C" w14:textId="77777777" w:rsidR="00D46DFC" w:rsidRPr="00D46DFC" w:rsidRDefault="00D46DFC" w:rsidP="000C7F59">
      <w:pPr>
        <w:pStyle w:val="paragraph"/>
        <w:numPr>
          <w:ilvl w:val="0"/>
          <w:numId w:val="174"/>
        </w:numPr>
        <w:rPr>
          <w:rFonts w:ascii="Lato" w:hAnsi="Lato" w:cs="Calibri"/>
          <w:color w:val="7F7F7F" w:themeColor="text1" w:themeTint="80"/>
          <w:lang w:val="en-US"/>
        </w:rPr>
      </w:pPr>
      <w:r w:rsidRPr="00D46DFC">
        <w:rPr>
          <w:rFonts w:ascii="Lato" w:hAnsi="Lato" w:cs="Calibri"/>
          <w:color w:val="7F7F7F" w:themeColor="text1" w:themeTint="80"/>
        </w:rPr>
        <w:t>Palabras clave</w:t>
      </w:r>
      <w:r w:rsidRPr="00D46DFC">
        <w:rPr>
          <w:rFonts w:ascii="Lato" w:hAnsi="Lato" w:cs="Calibri"/>
          <w:color w:val="7F7F7F" w:themeColor="text1" w:themeTint="80"/>
          <w:lang w:val="en-US"/>
        </w:rPr>
        <w:t> </w:t>
      </w:r>
    </w:p>
    <w:p w14:paraId="69A20D56" w14:textId="1B67E7E5" w:rsidR="00D46DFC" w:rsidRDefault="00D46DFC" w:rsidP="00D46DFC">
      <w:pPr>
        <w:pStyle w:val="paragraph"/>
        <w:rPr>
          <w:rFonts w:ascii="Lato" w:hAnsi="Lato" w:cs="Calibri"/>
          <w:b/>
          <w:bCs/>
          <w:color w:val="4B11E6"/>
          <w:lang w:val="es"/>
        </w:rPr>
      </w:pPr>
      <w:r w:rsidRPr="00D46DFC">
        <w:rPr>
          <w:rFonts w:ascii="Lato" w:hAnsi="Lato" w:cs="Calibri"/>
          <w:b/>
          <w:bCs/>
          <w:color w:val="4B11E6"/>
          <w:lang w:val="es"/>
        </w:rPr>
        <w:t>2. Planteamiento del problema de investigación</w:t>
      </w:r>
    </w:p>
    <w:p w14:paraId="71658E82" w14:textId="3199A451" w:rsidR="00D46DFC" w:rsidRPr="00210C69" w:rsidRDefault="00D46DFC" w:rsidP="00D46DFC">
      <w:pPr>
        <w:pStyle w:val="paragraph"/>
        <w:rPr>
          <w:rFonts w:ascii="Lato" w:hAnsi="Lato" w:cs="Calibri"/>
          <w:color w:val="7F7F7F" w:themeColor="text1" w:themeTint="80"/>
        </w:rPr>
      </w:pPr>
      <w:r w:rsidRPr="00D46DFC">
        <w:rPr>
          <w:rFonts w:ascii="Lato" w:hAnsi="Lato" w:cs="Calibri"/>
          <w:color w:val="7F7F7F" w:themeColor="text1" w:themeTint="80"/>
        </w:rPr>
        <w:t>Este apartado presenta de forma clara y precisa el objeto de estudio, describiendo la magnitud, severidad y tendencia del fenómeno. Se sustenta en una revisión teórica y crítica que contextualiza el problema a nivel internacional, nacional y local, e identifica vacíos de conocimiento o controversias que justifican la formulación de la pregunta de investigación. Se debe incluir la naturaleza del problema y sus aspectos controversiales, factores que contribuyen al problema y vacíos del conocimiento. </w:t>
      </w:r>
      <w:r w:rsidRPr="00D46DFC">
        <w:rPr>
          <w:rFonts w:ascii="Arial" w:hAnsi="Arial" w:cs="Arial"/>
          <w:color w:val="7F7F7F" w:themeColor="text1" w:themeTint="80"/>
        </w:rPr>
        <w:t> </w:t>
      </w:r>
      <w:r w:rsidRPr="00210C69">
        <w:rPr>
          <w:rFonts w:ascii="Lato" w:hAnsi="Lato" w:cs="Calibri"/>
          <w:color w:val="7F7F7F" w:themeColor="text1" w:themeTint="80"/>
        </w:rPr>
        <w:t> </w:t>
      </w:r>
    </w:p>
    <w:p w14:paraId="601910C1" w14:textId="373F7E60" w:rsidR="00D46DFC" w:rsidRDefault="00D46DFC" w:rsidP="00D46DFC">
      <w:pPr>
        <w:pStyle w:val="paragraph"/>
        <w:rPr>
          <w:rFonts w:ascii="Lato" w:hAnsi="Lato" w:cs="Calibri"/>
          <w:color w:val="7F7F7F" w:themeColor="text1" w:themeTint="80"/>
        </w:rPr>
      </w:pPr>
      <w:r w:rsidRPr="00D46DFC">
        <w:rPr>
          <w:rFonts w:ascii="Lato" w:hAnsi="Lato" w:cs="Calibri"/>
          <w:color w:val="7F7F7F" w:themeColor="text1" w:themeTint="80"/>
          <w:u w:val="single"/>
        </w:rPr>
        <w:t>Estructura sugerida (máximo 1 página, 500-700 palabras):</w:t>
      </w:r>
      <w:r w:rsidRPr="00D46DFC">
        <w:rPr>
          <w:rFonts w:ascii="Lato" w:hAnsi="Lato" w:cs="Calibri"/>
          <w:color w:val="7F7F7F" w:themeColor="text1" w:themeTint="80"/>
        </w:rPr>
        <w:t> </w:t>
      </w:r>
    </w:p>
    <w:p w14:paraId="16CA82F7" w14:textId="24C02DCD" w:rsidR="00D46DFC" w:rsidRDefault="00D46DFC" w:rsidP="00D46DFC">
      <w:pPr>
        <w:pStyle w:val="paragraph"/>
        <w:rPr>
          <w:rFonts w:ascii="Lato" w:hAnsi="Lato" w:cs="Calibri"/>
          <w:color w:val="7F7F7F" w:themeColor="text1" w:themeTint="80"/>
        </w:rPr>
      </w:pPr>
    </w:p>
    <w:p w14:paraId="4436B9AF" w14:textId="7FCF0C30" w:rsidR="00D46DFC" w:rsidRDefault="00D46DFC" w:rsidP="00D46DFC">
      <w:pPr>
        <w:pStyle w:val="paragraph"/>
        <w:rPr>
          <w:rFonts w:ascii="Lato" w:hAnsi="Lato" w:cs="Calibri"/>
          <w:color w:val="7F7F7F" w:themeColor="text1" w:themeTint="80"/>
        </w:rPr>
      </w:pPr>
    </w:p>
    <w:p w14:paraId="2CF70B2B" w14:textId="77777777" w:rsidR="00EB4340" w:rsidRDefault="00EB4340" w:rsidP="00D46DFC">
      <w:pPr>
        <w:pStyle w:val="paragraph"/>
        <w:rPr>
          <w:rFonts w:ascii="Lato" w:hAnsi="Lato" w:cs="Calibri"/>
          <w:color w:val="7F7F7F" w:themeColor="text1" w:themeTint="80"/>
        </w:rPr>
      </w:pPr>
    </w:p>
    <w:p w14:paraId="2CAD87F7" w14:textId="77777777" w:rsidR="00D46DFC" w:rsidRPr="00D46DFC" w:rsidRDefault="00D46DFC" w:rsidP="00D46DFC">
      <w:pPr>
        <w:pStyle w:val="paragraph"/>
        <w:rPr>
          <w:rFonts w:ascii="Lato" w:hAnsi="Lato" w:cs="Calibri"/>
          <w:b/>
          <w:bCs/>
          <w:i/>
          <w:iCs/>
          <w:color w:val="4BC12C"/>
        </w:rPr>
      </w:pPr>
      <w:r w:rsidRPr="00D46DFC">
        <w:rPr>
          <w:rFonts w:ascii="Lato" w:hAnsi="Lato" w:cs="Calibri"/>
          <w:b/>
          <w:bCs/>
          <w:i/>
          <w:iCs/>
          <w:color w:val="4BC12C"/>
        </w:rPr>
        <w:lastRenderedPageBreak/>
        <w:t>2.1. Delimitación del fenómeno: ¿Qué va a investigar? ¿A quién afecta? ¿Dónde ocurre? </w:t>
      </w:r>
    </w:p>
    <w:p w14:paraId="1845DD2F" w14:textId="77777777" w:rsidR="00D46DFC" w:rsidRPr="00D46DFC" w:rsidRDefault="00D46DFC" w:rsidP="00D46DFC">
      <w:pPr>
        <w:pStyle w:val="paragraph"/>
        <w:rPr>
          <w:rFonts w:ascii="Lato" w:hAnsi="Lato" w:cs="Calibri"/>
          <w:color w:val="7F7F7F" w:themeColor="text1" w:themeTint="80"/>
        </w:rPr>
      </w:pPr>
      <w:r w:rsidRPr="00D46DFC">
        <w:rPr>
          <w:rFonts w:ascii="Lato" w:hAnsi="Lato" w:cs="Calibri"/>
          <w:color w:val="FE9031"/>
          <w:u w:val="single"/>
        </w:rPr>
        <w:t>Párrafo guía:</w:t>
      </w:r>
      <w:r w:rsidRPr="00D46DFC">
        <w:rPr>
          <w:rFonts w:ascii="Lato" w:hAnsi="Lato" w:cs="Calibri"/>
          <w:color w:val="FE9031"/>
        </w:rPr>
        <w:t> </w:t>
      </w:r>
      <w:r w:rsidRPr="00D46DFC">
        <w:rPr>
          <w:rFonts w:ascii="Lato" w:hAnsi="Lato" w:cs="Calibri"/>
          <w:color w:val="7F7F7F" w:themeColor="text1" w:themeTint="80"/>
        </w:rPr>
        <w:t>Describa el objeto de estudio y su contexto (poblacional, geográfico, institucional). Delimite claramente qué parte del fenómeno se abordará. </w:t>
      </w:r>
    </w:p>
    <w:p w14:paraId="4B430E5E" w14:textId="77777777" w:rsidR="00D46DFC" w:rsidRPr="00D46DFC" w:rsidRDefault="00D46DFC" w:rsidP="00D46DFC">
      <w:pPr>
        <w:pStyle w:val="paragraph"/>
        <w:rPr>
          <w:rFonts w:ascii="Lato" w:hAnsi="Lato" w:cs="Calibri"/>
          <w:color w:val="7F7F7F" w:themeColor="text1" w:themeTint="80"/>
        </w:rPr>
      </w:pPr>
      <w:r w:rsidRPr="00D46DFC">
        <w:rPr>
          <w:rFonts w:ascii="Lato" w:hAnsi="Lato" w:cs="Calibri"/>
          <w:color w:val="FC4341"/>
          <w:u w:val="single"/>
        </w:rPr>
        <w:t>Ejemplo:</w:t>
      </w:r>
      <w:r w:rsidRPr="00D46DFC">
        <w:rPr>
          <w:rFonts w:ascii="Lato" w:hAnsi="Lato" w:cs="Calibri"/>
          <w:color w:val="7F7F7F" w:themeColor="text1" w:themeTint="80"/>
          <w:u w:val="single"/>
        </w:rPr>
        <w:t> </w:t>
      </w:r>
      <w:r w:rsidRPr="00D46DFC">
        <w:rPr>
          <w:rFonts w:ascii="Lato" w:hAnsi="Lato" w:cs="Calibri"/>
          <w:color w:val="7F7F7F" w:themeColor="text1" w:themeTint="80"/>
        </w:rPr>
        <w:t>La adherencia al tratamiento en pacientes con hipertensión arterial atendidos en centros de atención primaria en Bogotá es baja, lo que representa un desafío para el control efectivo de la enfermedad. </w:t>
      </w:r>
    </w:p>
    <w:p w14:paraId="668B1220" w14:textId="77777777" w:rsidR="00D46DFC" w:rsidRPr="00D46DFC" w:rsidRDefault="00D46DFC" w:rsidP="00D46DFC">
      <w:pPr>
        <w:pStyle w:val="paragraph"/>
        <w:rPr>
          <w:rFonts w:ascii="Lato" w:hAnsi="Lato" w:cs="Calibri"/>
          <w:color w:val="7F7F7F" w:themeColor="text1" w:themeTint="80"/>
        </w:rPr>
      </w:pPr>
      <w:r w:rsidRPr="00D46DFC">
        <w:rPr>
          <w:rFonts w:ascii="Lato" w:hAnsi="Lato" w:cs="Calibri"/>
          <w:color w:val="7F7F7F" w:themeColor="text1" w:themeTint="80"/>
        </w:rPr>
        <w:t> </w:t>
      </w:r>
    </w:p>
    <w:p w14:paraId="004337A3" w14:textId="77777777" w:rsidR="00D46DFC" w:rsidRPr="00D46DFC" w:rsidRDefault="00D46DFC" w:rsidP="00D46DFC">
      <w:pPr>
        <w:pStyle w:val="paragraph"/>
        <w:rPr>
          <w:rFonts w:ascii="Lato" w:hAnsi="Lato" w:cs="Calibri"/>
          <w:b/>
          <w:bCs/>
          <w:i/>
          <w:iCs/>
          <w:color w:val="4BC12C"/>
        </w:rPr>
      </w:pPr>
      <w:r w:rsidRPr="00D46DFC">
        <w:rPr>
          <w:rFonts w:ascii="Lato" w:hAnsi="Lato" w:cs="Calibri"/>
          <w:b/>
          <w:bCs/>
          <w:i/>
          <w:iCs/>
          <w:color w:val="4BC12C"/>
        </w:rPr>
        <w:t>2.2. Magnitud y relevancia del problema: ¿Qué tan frecuente o severo es el problema? ¿Por qué importa? </w:t>
      </w:r>
    </w:p>
    <w:p w14:paraId="2DBA0BCF" w14:textId="77777777" w:rsidR="00D46DFC" w:rsidRPr="00D46DFC" w:rsidRDefault="00D46DFC" w:rsidP="00D46DFC">
      <w:pPr>
        <w:pStyle w:val="paragraph"/>
        <w:rPr>
          <w:rFonts w:ascii="Lato" w:hAnsi="Lato" w:cs="Calibri"/>
          <w:color w:val="7F7F7F" w:themeColor="text1" w:themeTint="80"/>
        </w:rPr>
      </w:pPr>
      <w:r w:rsidRPr="00D46DFC">
        <w:rPr>
          <w:rFonts w:ascii="Lato" w:hAnsi="Lato" w:cs="Calibri"/>
          <w:color w:val="FE9031"/>
          <w:u w:val="single"/>
        </w:rPr>
        <w:t>Párrafo guía:</w:t>
      </w:r>
      <w:r w:rsidRPr="00D46DFC">
        <w:rPr>
          <w:rFonts w:ascii="Lato" w:hAnsi="Lato" w:cs="Calibri"/>
          <w:color w:val="FE9031"/>
        </w:rPr>
        <w:t> </w:t>
      </w:r>
      <w:r w:rsidRPr="00D46DFC">
        <w:rPr>
          <w:rFonts w:ascii="Lato" w:hAnsi="Lato" w:cs="Calibri"/>
          <w:color w:val="7F7F7F" w:themeColor="text1" w:themeTint="80"/>
        </w:rPr>
        <w:t>Presente cifras, reportes o literatura que muestren la importancia del problema en términos de carga, frecuencia o impacto (en salud, económico o social). En la medida de lo posible, use las cifras más actuales disponibles. </w:t>
      </w:r>
    </w:p>
    <w:p w14:paraId="5563C264" w14:textId="5765CFD4" w:rsidR="00D46DFC" w:rsidRPr="00D46DFC" w:rsidRDefault="00D46DFC" w:rsidP="00D46DFC">
      <w:pPr>
        <w:pStyle w:val="paragraph"/>
        <w:rPr>
          <w:rFonts w:ascii="Lato" w:hAnsi="Lato" w:cs="Calibri"/>
          <w:color w:val="7F7F7F" w:themeColor="text1" w:themeTint="80"/>
        </w:rPr>
      </w:pPr>
      <w:r w:rsidRPr="00D46DFC">
        <w:rPr>
          <w:rFonts w:ascii="Lato" w:hAnsi="Lato" w:cs="Calibri"/>
          <w:color w:val="FC4341"/>
          <w:u w:val="single"/>
        </w:rPr>
        <w:t>Ejemplo:</w:t>
      </w:r>
      <w:r w:rsidRPr="00D46DFC">
        <w:rPr>
          <w:rFonts w:ascii="Lato" w:hAnsi="Lato" w:cs="Calibri"/>
          <w:color w:val="FC4341"/>
        </w:rPr>
        <w:t> </w:t>
      </w:r>
      <w:r w:rsidRPr="00D46DFC">
        <w:rPr>
          <w:rFonts w:ascii="Lato" w:hAnsi="Lato" w:cs="Calibri"/>
          <w:color w:val="7F7F7F" w:themeColor="text1" w:themeTint="80"/>
        </w:rPr>
        <w:t>Según el Ministerio de Salud, solo el 40</w:t>
      </w:r>
      <w:r w:rsidR="005A0E73">
        <w:rPr>
          <w:rFonts w:ascii="Lato" w:hAnsi="Lato" w:cs="Calibri"/>
          <w:color w:val="7F7F7F" w:themeColor="text1" w:themeTint="80"/>
        </w:rPr>
        <w:t xml:space="preserve"> </w:t>
      </w:r>
      <w:r w:rsidRPr="00D46DFC">
        <w:rPr>
          <w:rFonts w:ascii="Lato" w:hAnsi="Lato" w:cs="Calibri"/>
          <w:color w:val="7F7F7F" w:themeColor="text1" w:themeTint="80"/>
        </w:rPr>
        <w:t>% de los pacientes hipertensos logran cifras de control adecuadas, lo que se asocia a mayor riesgo de eventos cardiovasculares y carga para el sistema de salud. </w:t>
      </w:r>
    </w:p>
    <w:p w14:paraId="6F255569" w14:textId="5FE4A5E8" w:rsidR="00D46DFC" w:rsidRPr="00D46DFC" w:rsidRDefault="00D46DFC" w:rsidP="00D46DFC">
      <w:pPr>
        <w:pStyle w:val="paragraph"/>
        <w:rPr>
          <w:rFonts w:ascii="Lato" w:hAnsi="Lato" w:cs="Calibri"/>
          <w:color w:val="7F7F7F" w:themeColor="text1" w:themeTint="80"/>
        </w:rPr>
      </w:pPr>
      <w:r w:rsidRPr="00D46DFC">
        <w:rPr>
          <w:rFonts w:ascii="Lato" w:hAnsi="Lato" w:cs="Calibri"/>
          <w:color w:val="7F7F7F" w:themeColor="text1" w:themeTint="80"/>
        </w:rPr>
        <w:t> </w:t>
      </w:r>
    </w:p>
    <w:p w14:paraId="064A8A3E" w14:textId="742C86EF" w:rsidR="00D46DFC" w:rsidRPr="00D46DFC" w:rsidRDefault="00D46DFC" w:rsidP="00D46DFC">
      <w:pPr>
        <w:pStyle w:val="paragraph"/>
        <w:rPr>
          <w:rFonts w:ascii="Lato" w:hAnsi="Lato" w:cs="Calibri"/>
          <w:b/>
          <w:bCs/>
          <w:i/>
          <w:iCs/>
          <w:color w:val="4BC12C"/>
        </w:rPr>
      </w:pPr>
      <w:r w:rsidRPr="00D46DFC">
        <w:rPr>
          <w:rFonts w:ascii="Lato" w:hAnsi="Lato" w:cs="Calibri"/>
          <w:b/>
          <w:bCs/>
          <w:i/>
          <w:iCs/>
          <w:color w:val="4BC12C"/>
        </w:rPr>
        <w:t>2.3. Tendencias y consecuencias: ¿Cómo ha evolucionado el problema? ¿Qué pasará si no se investiga? </w:t>
      </w:r>
    </w:p>
    <w:p w14:paraId="74A631FB" w14:textId="4130AB25" w:rsidR="00D46DFC" w:rsidRPr="00D46DFC" w:rsidRDefault="00D46DFC" w:rsidP="00D46DFC">
      <w:pPr>
        <w:pStyle w:val="paragraph"/>
        <w:rPr>
          <w:rFonts w:ascii="Lato" w:hAnsi="Lato" w:cs="Calibri"/>
          <w:color w:val="7F7F7F" w:themeColor="text1" w:themeTint="80"/>
        </w:rPr>
      </w:pPr>
      <w:r w:rsidRPr="00D46DFC">
        <w:rPr>
          <w:rFonts w:ascii="Lato" w:hAnsi="Lato" w:cs="Calibri"/>
          <w:color w:val="FE9031"/>
          <w:u w:val="single"/>
        </w:rPr>
        <w:t>Párrafo guía:</w:t>
      </w:r>
      <w:r w:rsidRPr="00D46DFC">
        <w:rPr>
          <w:rFonts w:ascii="Lato" w:hAnsi="Lato" w:cs="Calibri"/>
          <w:color w:val="FE9031"/>
        </w:rPr>
        <w:t> </w:t>
      </w:r>
      <w:r w:rsidRPr="00D46DFC">
        <w:rPr>
          <w:rFonts w:ascii="Lato" w:hAnsi="Lato" w:cs="Calibri"/>
          <w:color w:val="7F7F7F" w:themeColor="text1" w:themeTint="80"/>
        </w:rPr>
        <w:t>Comente cambios recientes, patrones emergentes, proyecciones o consecuencias futuras de no abordar el problema. </w:t>
      </w:r>
    </w:p>
    <w:p w14:paraId="26D852A3" w14:textId="5728706F" w:rsidR="00D46DFC" w:rsidRPr="00D46DFC" w:rsidRDefault="00D46DFC" w:rsidP="00D46DFC">
      <w:pPr>
        <w:pStyle w:val="paragraph"/>
        <w:rPr>
          <w:rFonts w:ascii="Lato" w:hAnsi="Lato" w:cs="Calibri"/>
          <w:color w:val="7F7F7F" w:themeColor="text1" w:themeTint="80"/>
        </w:rPr>
      </w:pPr>
      <w:r w:rsidRPr="00D46DFC">
        <w:rPr>
          <w:rFonts w:ascii="Lato" w:hAnsi="Lato" w:cs="Calibri"/>
          <w:color w:val="FC4341"/>
          <w:u w:val="single"/>
        </w:rPr>
        <w:t>Ejemplo:</w:t>
      </w:r>
      <w:r w:rsidRPr="00D46DFC">
        <w:rPr>
          <w:rFonts w:ascii="Lato" w:hAnsi="Lato" w:cs="Calibri"/>
          <w:color w:val="FC4341"/>
        </w:rPr>
        <w:t> </w:t>
      </w:r>
      <w:r w:rsidRPr="00D46DFC">
        <w:rPr>
          <w:rFonts w:ascii="Lato" w:hAnsi="Lato" w:cs="Calibri"/>
          <w:color w:val="7F7F7F" w:themeColor="text1" w:themeTint="80"/>
        </w:rPr>
        <w:t>El aumento en el número de pacientes jóvenes con hipertensión indica un cambio en el perfil epidemiológico, lo cual exige nuevos enfoques de intervención. </w:t>
      </w:r>
    </w:p>
    <w:p w14:paraId="53E6F2C8" w14:textId="77777777" w:rsidR="00D46DFC" w:rsidRPr="00D46DFC" w:rsidRDefault="00D46DFC" w:rsidP="00D46DFC">
      <w:pPr>
        <w:pStyle w:val="paragraph"/>
        <w:rPr>
          <w:rFonts w:ascii="Lato" w:hAnsi="Lato" w:cs="Calibri"/>
          <w:color w:val="7F7F7F" w:themeColor="text1" w:themeTint="80"/>
        </w:rPr>
      </w:pPr>
      <w:r w:rsidRPr="00D46DFC">
        <w:rPr>
          <w:rFonts w:ascii="Lato" w:hAnsi="Lato" w:cs="Calibri"/>
          <w:color w:val="7F7F7F" w:themeColor="text1" w:themeTint="80"/>
        </w:rPr>
        <w:t> </w:t>
      </w:r>
    </w:p>
    <w:p w14:paraId="5DFCCC01" w14:textId="5A84495F" w:rsidR="00D46DFC" w:rsidRPr="00D46DFC" w:rsidRDefault="00D46DFC" w:rsidP="00D46DFC">
      <w:pPr>
        <w:pStyle w:val="paragraph"/>
        <w:rPr>
          <w:rFonts w:ascii="Lato" w:hAnsi="Lato" w:cs="Calibri"/>
          <w:b/>
          <w:bCs/>
          <w:i/>
          <w:iCs/>
          <w:color w:val="4BC12C"/>
        </w:rPr>
      </w:pPr>
      <w:r w:rsidRPr="00D46DFC">
        <w:rPr>
          <w:rFonts w:ascii="Lato" w:hAnsi="Lato" w:cs="Calibri"/>
          <w:b/>
          <w:bCs/>
          <w:i/>
          <w:iCs/>
          <w:color w:val="4BC12C"/>
        </w:rPr>
        <w:t>2.4. Vacíos del conocimiento o controversias: ¿Qué no se sabe aún? ¿Dónde hay dudas o desacuerdo? </w:t>
      </w:r>
    </w:p>
    <w:p w14:paraId="462B2B0A" w14:textId="3936BE3E" w:rsidR="00D46DFC" w:rsidRPr="00D46DFC" w:rsidRDefault="00D46DFC" w:rsidP="00D46DFC">
      <w:pPr>
        <w:pStyle w:val="paragraph"/>
        <w:rPr>
          <w:rFonts w:ascii="Lato" w:hAnsi="Lato" w:cs="Calibri"/>
          <w:color w:val="7F7F7F" w:themeColor="text1" w:themeTint="80"/>
        </w:rPr>
      </w:pPr>
      <w:r w:rsidRPr="00D46DFC">
        <w:rPr>
          <w:rFonts w:ascii="Lato" w:hAnsi="Lato" w:cs="Calibri"/>
          <w:color w:val="FE9031"/>
          <w:u w:val="single"/>
        </w:rPr>
        <w:t>Párrafo guía:</w:t>
      </w:r>
      <w:r w:rsidRPr="00D46DFC">
        <w:rPr>
          <w:rFonts w:ascii="Lato" w:hAnsi="Lato" w:cs="Calibri"/>
          <w:color w:val="FE9031"/>
        </w:rPr>
        <w:t> </w:t>
      </w:r>
      <w:r w:rsidRPr="00D46DFC">
        <w:rPr>
          <w:rFonts w:ascii="Lato" w:hAnsi="Lato" w:cs="Calibri"/>
          <w:color w:val="7F7F7F" w:themeColor="text1" w:themeTint="80"/>
        </w:rPr>
        <w:t>Señale qué aspectos no han sido suficientemente estudiados, qué evidencia es contradictoria o qué dilemas persisten en la literatura. </w:t>
      </w:r>
    </w:p>
    <w:p w14:paraId="011EEEF6" w14:textId="66976DF1" w:rsidR="00D46DFC" w:rsidRPr="00D46DFC" w:rsidRDefault="00D46DFC" w:rsidP="00D46DFC">
      <w:pPr>
        <w:pStyle w:val="paragraph"/>
        <w:rPr>
          <w:rFonts w:ascii="Lato" w:hAnsi="Lato" w:cs="Calibri"/>
          <w:color w:val="7F7F7F" w:themeColor="text1" w:themeTint="80"/>
        </w:rPr>
      </w:pPr>
      <w:r w:rsidRPr="00D46DFC">
        <w:rPr>
          <w:rFonts w:ascii="Lato" w:hAnsi="Lato" w:cs="Calibri"/>
          <w:color w:val="FC4341"/>
          <w:u w:val="single"/>
        </w:rPr>
        <w:t>Ejemplo:</w:t>
      </w:r>
      <w:r w:rsidRPr="00D46DFC">
        <w:rPr>
          <w:rFonts w:ascii="Lato" w:hAnsi="Lato" w:cs="Calibri"/>
          <w:color w:val="FC4341"/>
        </w:rPr>
        <w:t> </w:t>
      </w:r>
      <w:r w:rsidRPr="00D46DFC">
        <w:rPr>
          <w:rFonts w:ascii="Lato" w:hAnsi="Lato" w:cs="Calibri"/>
          <w:color w:val="7F7F7F" w:themeColor="text1" w:themeTint="80"/>
        </w:rPr>
        <w:t>Si bien existen múltiples estrategias para mejorar la adherencia, la evidencia sobre su efectividad en contextos urbanos de ingresos medios como Bogotá, es limitada. </w:t>
      </w:r>
    </w:p>
    <w:p w14:paraId="1AC1FC0E" w14:textId="7E8C6704" w:rsidR="00D46DFC" w:rsidRPr="00D46DFC" w:rsidRDefault="00D46DFC" w:rsidP="00D46DFC">
      <w:pPr>
        <w:pStyle w:val="paragraph"/>
        <w:rPr>
          <w:rFonts w:ascii="Lato" w:hAnsi="Lato" w:cs="Calibri"/>
          <w:color w:val="7F7F7F" w:themeColor="text1" w:themeTint="80"/>
        </w:rPr>
      </w:pPr>
      <w:r w:rsidRPr="00D46DFC">
        <w:rPr>
          <w:rFonts w:ascii="Lato" w:hAnsi="Lato" w:cs="Calibri"/>
          <w:color w:val="7F7F7F" w:themeColor="text1" w:themeTint="80"/>
        </w:rPr>
        <w:t> </w:t>
      </w:r>
    </w:p>
    <w:p w14:paraId="1EEF70C4" w14:textId="5519FD7D" w:rsidR="00D46DFC" w:rsidRPr="00D46DFC" w:rsidRDefault="00D46DFC" w:rsidP="00D46DFC">
      <w:pPr>
        <w:pStyle w:val="paragraph"/>
        <w:rPr>
          <w:rFonts w:ascii="Lato" w:hAnsi="Lato" w:cs="Calibri"/>
          <w:b/>
          <w:bCs/>
          <w:i/>
          <w:iCs/>
          <w:color w:val="4BC12C"/>
        </w:rPr>
      </w:pPr>
      <w:r w:rsidRPr="00D46DFC">
        <w:rPr>
          <w:rFonts w:ascii="Lato" w:hAnsi="Lato" w:cs="Calibri"/>
          <w:b/>
          <w:bCs/>
          <w:i/>
          <w:iCs/>
          <w:color w:val="4BC12C"/>
        </w:rPr>
        <w:lastRenderedPageBreak/>
        <w:t>2.5. Justificación y conexión con la pregunta: ¿Por qué investigar esto ahora? ¿Qué se busca resolver o entender? </w:t>
      </w:r>
    </w:p>
    <w:p w14:paraId="62C5DFB6" w14:textId="3AA21F74" w:rsidR="00D46DFC" w:rsidRPr="00D46DFC" w:rsidRDefault="00D46DFC" w:rsidP="00D46DFC">
      <w:pPr>
        <w:pStyle w:val="paragraph"/>
        <w:rPr>
          <w:rFonts w:ascii="Lato" w:hAnsi="Lato" w:cs="Calibri"/>
          <w:color w:val="7F7F7F" w:themeColor="text1" w:themeTint="80"/>
        </w:rPr>
      </w:pPr>
      <w:r w:rsidRPr="00D46DFC">
        <w:rPr>
          <w:rFonts w:ascii="Lato" w:hAnsi="Lato" w:cs="Calibri"/>
          <w:color w:val="FE9031"/>
          <w:u w:val="single"/>
        </w:rPr>
        <w:t>Párrafo guía:</w:t>
      </w:r>
      <w:r w:rsidRPr="00D46DFC">
        <w:rPr>
          <w:rFonts w:ascii="Lato" w:hAnsi="Lato" w:cs="Calibri"/>
          <w:color w:val="FE9031"/>
        </w:rPr>
        <w:t> </w:t>
      </w:r>
      <w:r w:rsidR="009917E0" w:rsidRPr="009917E0">
        <w:rPr>
          <w:rFonts w:ascii="Lato" w:hAnsi="Lato" w:cs="Calibri"/>
          <w:color w:val="7F7F7F" w:themeColor="text1" w:themeTint="80"/>
          <w:lang w:val="es"/>
        </w:rPr>
        <w:t>Resume por qué esta investigación es necesaria y actual, además, plantea de forma clara la pregunta general (y opcionalmente la específica).</w:t>
      </w:r>
    </w:p>
    <w:p w14:paraId="5C243CC5" w14:textId="7E3F817A" w:rsidR="00D46DFC" w:rsidRPr="00D46DFC" w:rsidRDefault="00D46DFC" w:rsidP="00D46DFC">
      <w:pPr>
        <w:pStyle w:val="paragraph"/>
        <w:rPr>
          <w:rFonts w:ascii="Lato" w:hAnsi="Lato" w:cs="Calibri"/>
          <w:color w:val="7F7F7F" w:themeColor="text1" w:themeTint="80"/>
        </w:rPr>
      </w:pPr>
      <w:r w:rsidRPr="00D46DFC">
        <w:rPr>
          <w:rFonts w:ascii="Lato" w:hAnsi="Lato" w:cs="Calibri"/>
          <w:color w:val="FC4341"/>
          <w:u w:val="single"/>
        </w:rPr>
        <w:t>Ejemplo:</w:t>
      </w:r>
      <w:r w:rsidRPr="00D46DFC">
        <w:rPr>
          <w:rFonts w:ascii="Lato" w:hAnsi="Lato" w:cs="Calibri"/>
          <w:color w:val="FC4341"/>
        </w:rPr>
        <w:t> </w:t>
      </w:r>
      <w:r w:rsidRPr="00D46DFC">
        <w:rPr>
          <w:rFonts w:ascii="Lato" w:hAnsi="Lato" w:cs="Calibri"/>
          <w:color w:val="7F7F7F" w:themeColor="text1" w:themeTint="80"/>
        </w:rPr>
        <w:t>Por tanto, se plantea investigar cuáles son las barreras percibidas por los pacientes para adherirse al tratamiento antihipertensivo, con el fin de diseñar estrategias contextualizadas y efectivas. </w:t>
      </w:r>
    </w:p>
    <w:p w14:paraId="2C86515C" w14:textId="012F8BF2" w:rsidR="00D46DFC" w:rsidRPr="00D46DFC" w:rsidRDefault="00D46DFC" w:rsidP="00D46DFC">
      <w:pPr>
        <w:pStyle w:val="paragraph"/>
        <w:rPr>
          <w:rFonts w:ascii="Lato" w:hAnsi="Lato" w:cs="Calibri"/>
          <w:color w:val="7F7F7F" w:themeColor="text1" w:themeTint="80"/>
        </w:rPr>
      </w:pPr>
      <w:r>
        <w:rPr>
          <w:rFonts w:ascii="Lato" w:hAnsi="Lato" w:cs="Calibri"/>
          <w:noProof/>
          <w:color w:val="7F7F7F" w:themeColor="text1" w:themeTint="80"/>
        </w:rPr>
        <mc:AlternateContent>
          <mc:Choice Requires="wps">
            <w:drawing>
              <wp:anchor distT="0" distB="0" distL="114300" distR="114300" simplePos="0" relativeHeight="251669504" behindDoc="0" locked="0" layoutInCell="1" allowOverlap="1" wp14:anchorId="74C8BC90" wp14:editId="4189CC99">
                <wp:simplePos x="0" y="0"/>
                <wp:positionH relativeFrom="column">
                  <wp:posOffset>120650</wp:posOffset>
                </wp:positionH>
                <wp:positionV relativeFrom="paragraph">
                  <wp:posOffset>95250</wp:posOffset>
                </wp:positionV>
                <wp:extent cx="5759450" cy="1327150"/>
                <wp:effectExtent l="57150" t="19050" r="50800" b="82550"/>
                <wp:wrapNone/>
                <wp:docPr id="502131907" name="Rectangle: Rounded Corners 1"/>
                <wp:cNvGraphicFramePr/>
                <a:graphic xmlns:a="http://schemas.openxmlformats.org/drawingml/2006/main">
                  <a:graphicData uri="http://schemas.microsoft.com/office/word/2010/wordprocessingShape">
                    <wps:wsp>
                      <wps:cNvSpPr/>
                      <wps:spPr>
                        <a:xfrm>
                          <a:off x="0" y="0"/>
                          <a:ext cx="5759450" cy="1327150"/>
                        </a:xfrm>
                        <a:prstGeom prst="roundRect">
                          <a:avLst/>
                        </a:prstGeom>
                        <a:solidFill>
                          <a:srgbClr val="FC4341"/>
                        </a:solidFill>
                        <a:ln>
                          <a:noFill/>
                        </a:ln>
                      </wps:spPr>
                      <wps:style>
                        <a:lnRef idx="1">
                          <a:schemeClr val="accent1"/>
                        </a:lnRef>
                        <a:fillRef idx="3">
                          <a:schemeClr val="accent1"/>
                        </a:fillRef>
                        <a:effectRef idx="2">
                          <a:schemeClr val="accent1"/>
                        </a:effectRef>
                        <a:fontRef idx="minor">
                          <a:schemeClr val="lt1"/>
                        </a:fontRef>
                      </wps:style>
                      <wps:txbx>
                        <w:txbxContent>
                          <w:p w14:paraId="2435518D" w14:textId="07283D3F" w:rsidR="00D46DFC" w:rsidRPr="00812166" w:rsidRDefault="00D46DFC" w:rsidP="005A0E73">
                            <w:pPr>
                              <w:pStyle w:val="paragraph"/>
                              <w:spacing w:before="0" w:beforeAutospacing="0" w:after="0" w:afterAutospacing="0"/>
                              <w:textAlignment w:val="baseline"/>
                            </w:pPr>
                            <w:r w:rsidRPr="007713A2">
                              <w:rPr>
                                <w:rStyle w:val="normaltextrun"/>
                                <w:rFonts w:ascii="Lato Black" w:hAnsi="Lato Black" w:cs="Arial"/>
                                <w:b/>
                                <w:bCs/>
                                <w:color w:val="FFFFFF" w:themeColor="background1"/>
                                <w:sz w:val="22"/>
                                <w:szCs w:val="22"/>
                              </w:rPr>
                              <w:t>Tip</w:t>
                            </w:r>
                            <w:r w:rsidR="00375D52">
                              <w:rPr>
                                <w:rStyle w:val="normaltextrun"/>
                                <w:rFonts w:ascii="Lato Black" w:hAnsi="Lato Black" w:cs="Arial"/>
                                <w:b/>
                                <w:bCs/>
                                <w:color w:val="FFFFFF" w:themeColor="background1"/>
                                <w:sz w:val="22"/>
                                <w:szCs w:val="22"/>
                              </w:rPr>
                              <w:t xml:space="preserve">: </w:t>
                            </w:r>
                            <w:r w:rsidR="000C2171" w:rsidRPr="000C2171">
                              <w:rPr>
                                <w:rFonts w:ascii="Lato" w:hAnsi="Lato"/>
                                <w:color w:val="FFFFFF" w:themeColor="background1"/>
                                <w:lang w:val="es"/>
                              </w:rPr>
                              <w:t>La formulación anterior ilustra la estructura general de una pregunta de investigación. Sin embargo, si el estudio ya cuenta con una población o un contexto definidos,</w:t>
                            </w:r>
                            <w:r w:rsidR="000C2171" w:rsidRPr="005A0E73">
                              <w:rPr>
                                <w:rFonts w:ascii="Lato" w:hAnsi="Lato"/>
                                <w:color w:val="FFFFFF" w:themeColor="background1"/>
                                <w:lang w:val="es"/>
                              </w:rPr>
                              <w:t xml:space="preserve"> estos </w:t>
                            </w:r>
                            <w:r w:rsidR="005A0E73" w:rsidRPr="005A0E73">
                              <w:rPr>
                                <w:rFonts w:ascii="Lato" w:hAnsi="Lato"/>
                                <w:color w:val="FFFFFF" w:themeColor="background1"/>
                                <w:lang w:val="es"/>
                              </w:rPr>
                              <w:t>elementos deben especificarse explícitamente (por ejemplo, institución, región o grupo poblacional particular) para dar mayor claridad y precisión a la pregunta planteada.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8BC90" id="_x0000_s1027" style="position:absolute;margin-left:9.5pt;margin-top:7.5pt;width:453.5pt;height:1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GmcgIAAFQFAAAOAAAAZHJzL2Uyb0RvYy54bWysVEtPGzEQvlfqf7B8L5sNSYGIDYqCUlVC&#10;gICKs+O1k5W8HnfsZJP++o69DyhFQqp62Z3xfPN+XF4dasP2Cn0FtuD5yYgzZSWUld0U/MfT6ss5&#10;Zz4IWwoDVhX8qDy/mn/+dNm4mRrDFkypkJER62eNK/g2BDfLMi+3qhb+BJyyJNSAtQjE4iYrUTRk&#10;vTbZeDT6mjWApUOQynt6vW6FfJ7sa61kuNPaq8BMwSm2kL6Yvuv4zeaXYrZB4baV7MIQ/xBFLSpL&#10;TgdT1yIItsPqL1N1JRE86HAioc5A60qqlANlk4/eZPO4FU6lXKg43g1l8v/PrLzdP7p7pDI0zs88&#10;kTGLg8Y6/ik+dkjFOg7FUofAJD1Oz6YXkynVVJIsPx2f5cSQnexF3aEP3xTULBIFR9jZ8oFakiol&#10;9jc+tPgeF116MFW5qoxJDG7WS4NsL6h9q+XkdJJ3Lv6AGRvBFqJaazG+ZC8ZJSocjYo4Yx+UZlVJ&#10;OeQpkjRsavAjpFQ29I4SOqppMj4onn6s2OGjqkqDOCiPP1YeNJJnsGFQrisL+J4BM4SsW3xfgTbv&#10;WIJwWB8o8Zh31/A1lMd7ZAjtYngnVxX16kb4cC+QNoH6S9sd7uijDTQFh47ibAv46733iKcBJSln&#10;DW1Wwf3PnUDFmfluaXQv8skkrmJiJtOzMTH4WrJ+LbG7egnU/ZzuiJOJjPhgelIj1M90BBbRK4mE&#10;leS74DJgzyxDu/F0RqRaLBKM1s+JcGMfneznII7h0+FZoOsGNtCs30K/hWL2ZmRbbOyQhcUugK7S&#10;PMdKt3XtOkCrm9aiOzPxNrzmE+rlGM5/AwAA//8DAFBLAwQUAAYACAAAACEATiEvrN4AAAAJAQAA&#10;DwAAAGRycy9kb3ducmV2LnhtbExPy07DMBC8I/EP1iJxow4RrWiIUwESHJB4NK0ERzdekij2Othu&#10;G/6e5QSn2dGMZmfK1eSsOGCIvScFl7MMBFLjTU+tgu3m4eIaREyajLaeUME3RlhVpyelLow/0hoP&#10;dWoFh1AstIIupbGQMjYdOh1nfkRi7dMHpxPT0EoT9JHDnZV5li2k0z3xh06PeN9hM9R7p2B4+5jn&#10;X5vt0/urDfEZ67vHl2Gt1PnZdHsDIuGU/szwW5+rQ8Wddn5PJgrLfMlTEuOckfVlvuBjpyDPrzKQ&#10;VSn/L6h+AAAA//8DAFBLAQItABQABgAIAAAAIQC2gziS/gAAAOEBAAATAAAAAAAAAAAAAAAAAAAA&#10;AABbQ29udGVudF9UeXBlc10ueG1sUEsBAi0AFAAGAAgAAAAhADj9If/WAAAAlAEAAAsAAAAAAAAA&#10;AAAAAAAALwEAAF9yZWxzLy5yZWxzUEsBAi0AFAAGAAgAAAAhAHbOcaZyAgAAVAUAAA4AAAAAAAAA&#10;AAAAAAAALgIAAGRycy9lMm9Eb2MueG1sUEsBAi0AFAAGAAgAAAAhAE4hL6zeAAAACQEAAA8AAAAA&#10;AAAAAAAAAAAAzAQAAGRycy9kb3ducmV2LnhtbFBLBQYAAAAABAAEAPMAAADXBQAAAAA=&#10;" fillcolor="#fc4341" stroked="f">
                <v:shadow on="t" color="black" opacity="22937f" origin=",.5" offset="0,.63889mm"/>
                <v:textbox>
                  <w:txbxContent>
                    <w:p w14:paraId="2435518D" w14:textId="07283D3F" w:rsidR="00D46DFC" w:rsidRPr="00812166" w:rsidRDefault="00D46DFC" w:rsidP="005A0E73">
                      <w:pPr>
                        <w:pStyle w:val="paragraph"/>
                        <w:spacing w:before="0" w:beforeAutospacing="0" w:after="0" w:afterAutospacing="0"/>
                        <w:textAlignment w:val="baseline"/>
                      </w:pPr>
                      <w:r w:rsidRPr="007713A2">
                        <w:rPr>
                          <w:rStyle w:val="normaltextrun"/>
                          <w:rFonts w:ascii="Lato Black" w:hAnsi="Lato Black" w:cs="Arial"/>
                          <w:b/>
                          <w:bCs/>
                          <w:color w:val="FFFFFF" w:themeColor="background1"/>
                          <w:sz w:val="22"/>
                          <w:szCs w:val="22"/>
                        </w:rPr>
                        <w:t>Tip</w:t>
                      </w:r>
                      <w:r w:rsidR="00375D52">
                        <w:rPr>
                          <w:rStyle w:val="normaltextrun"/>
                          <w:rFonts w:ascii="Lato Black" w:hAnsi="Lato Black" w:cs="Arial"/>
                          <w:b/>
                          <w:bCs/>
                          <w:color w:val="FFFFFF" w:themeColor="background1"/>
                          <w:sz w:val="22"/>
                          <w:szCs w:val="22"/>
                        </w:rPr>
                        <w:t xml:space="preserve">: </w:t>
                      </w:r>
                      <w:r w:rsidR="000C2171" w:rsidRPr="000C2171">
                        <w:rPr>
                          <w:rFonts w:ascii="Lato" w:hAnsi="Lato"/>
                          <w:color w:val="FFFFFF" w:themeColor="background1"/>
                          <w:lang w:val="es"/>
                        </w:rPr>
                        <w:t>La formulación anterior ilustra la estructura general de una pregunta de investigación. Sin embargo, si el estudio ya cuenta con una población o un contexto definidos,</w:t>
                      </w:r>
                      <w:r w:rsidR="000C2171" w:rsidRPr="005A0E73">
                        <w:rPr>
                          <w:rFonts w:ascii="Lato" w:hAnsi="Lato"/>
                          <w:color w:val="FFFFFF" w:themeColor="background1"/>
                          <w:lang w:val="es"/>
                        </w:rPr>
                        <w:t xml:space="preserve"> estos </w:t>
                      </w:r>
                      <w:r w:rsidR="005A0E73" w:rsidRPr="005A0E73">
                        <w:rPr>
                          <w:rFonts w:ascii="Lato" w:hAnsi="Lato"/>
                          <w:color w:val="FFFFFF" w:themeColor="background1"/>
                          <w:lang w:val="es"/>
                        </w:rPr>
                        <w:t>elementos deben especificarse explícitamente (por ejemplo, institución, región o grupo poblacional particular) para dar mayor claridad y precisión a la pregunta planteada.</w:t>
                      </w:r>
                    </w:p>
                  </w:txbxContent>
                </v:textbox>
              </v:roundrect>
            </w:pict>
          </mc:Fallback>
        </mc:AlternateContent>
      </w:r>
      <w:r w:rsidRPr="00D46DFC">
        <w:rPr>
          <w:rFonts w:ascii="Lato" w:hAnsi="Lato" w:cs="Calibri"/>
          <w:color w:val="7F7F7F" w:themeColor="text1" w:themeTint="80"/>
        </w:rPr>
        <w:t> </w:t>
      </w:r>
    </w:p>
    <w:p w14:paraId="753C2615" w14:textId="17751190" w:rsidR="00D46DFC" w:rsidRPr="00D46DFC" w:rsidRDefault="00D46DFC" w:rsidP="00D46DFC">
      <w:pPr>
        <w:pStyle w:val="paragraph"/>
        <w:rPr>
          <w:rFonts w:ascii="Lato" w:hAnsi="Lato" w:cs="Calibri"/>
          <w:color w:val="7F7F7F" w:themeColor="text1" w:themeTint="80"/>
        </w:rPr>
      </w:pPr>
    </w:p>
    <w:p w14:paraId="3EE3FC41" w14:textId="004E8159" w:rsidR="00D46DFC" w:rsidRPr="00D46DFC" w:rsidRDefault="00D46DFC" w:rsidP="00D46DFC">
      <w:pPr>
        <w:pStyle w:val="paragraph"/>
        <w:rPr>
          <w:rFonts w:ascii="Lato" w:hAnsi="Lato" w:cs="Calibri"/>
          <w:color w:val="7F7F7F" w:themeColor="text1" w:themeTint="80"/>
        </w:rPr>
      </w:pPr>
    </w:p>
    <w:p w14:paraId="7C3BCBC3" w14:textId="2CB2898D" w:rsidR="00375D52" w:rsidRDefault="00D46DFC" w:rsidP="000C2171">
      <w:pPr>
        <w:pStyle w:val="paragraph"/>
        <w:rPr>
          <w:rFonts w:ascii="Lato" w:hAnsi="Lato" w:cs="Calibri"/>
          <w:b/>
          <w:bCs/>
          <w:color w:val="7F7F7F" w:themeColor="text1" w:themeTint="80"/>
        </w:rPr>
      </w:pPr>
      <w:r w:rsidRPr="00D46DFC">
        <w:rPr>
          <w:rFonts w:ascii="Lato" w:hAnsi="Lato" w:cs="Calibri"/>
          <w:b/>
          <w:bCs/>
          <w:color w:val="7F7F7F" w:themeColor="text1" w:themeTint="80"/>
        </w:rPr>
        <w:t> </w:t>
      </w:r>
    </w:p>
    <w:p w14:paraId="205AD338" w14:textId="77777777" w:rsidR="005A0E73" w:rsidRPr="005A0E73" w:rsidRDefault="005A0E73" w:rsidP="000C2171">
      <w:pPr>
        <w:pStyle w:val="paragraph"/>
        <w:rPr>
          <w:rFonts w:ascii="Lato" w:hAnsi="Lato" w:cs="Calibri"/>
          <w:b/>
          <w:bCs/>
          <w:color w:val="7F7F7F" w:themeColor="text1" w:themeTint="80"/>
        </w:rPr>
      </w:pPr>
    </w:p>
    <w:p w14:paraId="51C55792" w14:textId="353CE577" w:rsidR="000C2171" w:rsidRPr="000C2171" w:rsidRDefault="000C2171" w:rsidP="000C2171">
      <w:pPr>
        <w:pStyle w:val="paragraph"/>
        <w:rPr>
          <w:rFonts w:ascii="Lato" w:hAnsi="Lato" w:cs="Calibri"/>
          <w:color w:val="4B11E6"/>
        </w:rPr>
      </w:pPr>
      <w:r w:rsidRPr="000C2171">
        <w:rPr>
          <w:rFonts w:ascii="Lato" w:hAnsi="Lato" w:cs="Calibri"/>
          <w:b/>
          <w:bCs/>
          <w:color w:val="4B11E6"/>
        </w:rPr>
        <w:t>Pregunta(s) de investigación</w:t>
      </w:r>
      <w:r w:rsidRPr="000C2171">
        <w:rPr>
          <w:rFonts w:ascii="Lato" w:hAnsi="Lato" w:cs="Calibri"/>
          <w:color w:val="4B11E6"/>
        </w:rPr>
        <w:t> </w:t>
      </w:r>
    </w:p>
    <w:p w14:paraId="31430526"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Es el cuestionamiento central que pretende resolver el estudio. En estudios observacionales analíticos o experimentos clínicos deben hacerse explícitos los siguientes elementos:  </w:t>
      </w:r>
    </w:p>
    <w:p w14:paraId="732945A4" w14:textId="77777777" w:rsidR="009917E0" w:rsidRPr="009917E0" w:rsidRDefault="009917E0" w:rsidP="009917E0">
      <w:pPr>
        <w:pStyle w:val="paragraph"/>
        <w:numPr>
          <w:ilvl w:val="0"/>
          <w:numId w:val="312"/>
        </w:numPr>
        <w:rPr>
          <w:rFonts w:ascii="Lato" w:hAnsi="Lato" w:cs="Calibri"/>
          <w:color w:val="7F7F7F" w:themeColor="text1" w:themeTint="80"/>
        </w:rPr>
      </w:pPr>
      <w:r w:rsidRPr="009917E0">
        <w:rPr>
          <w:rFonts w:ascii="Lato" w:hAnsi="Lato" w:cs="Calibri"/>
          <w:color w:val="7F7F7F" w:themeColor="text1" w:themeTint="80"/>
        </w:rPr>
        <w:t>Población de interés, el tipo de pacientes o el problema de salud.  </w:t>
      </w:r>
    </w:p>
    <w:p w14:paraId="11618DB5" w14:textId="77777777" w:rsidR="009917E0" w:rsidRPr="009917E0" w:rsidRDefault="009917E0" w:rsidP="009917E0">
      <w:pPr>
        <w:pStyle w:val="paragraph"/>
        <w:numPr>
          <w:ilvl w:val="0"/>
          <w:numId w:val="312"/>
        </w:numPr>
        <w:rPr>
          <w:rFonts w:ascii="Lato" w:hAnsi="Lato" w:cs="Calibri"/>
          <w:color w:val="7F7F7F" w:themeColor="text1" w:themeTint="80"/>
        </w:rPr>
      </w:pPr>
      <w:r w:rsidRPr="009917E0">
        <w:rPr>
          <w:rFonts w:ascii="Lato" w:hAnsi="Lato" w:cs="Calibri"/>
          <w:color w:val="7F7F7F" w:themeColor="text1" w:themeTint="80"/>
        </w:rPr>
        <w:t>La exposición, intervención o condición de referencia.  </w:t>
      </w:r>
    </w:p>
    <w:p w14:paraId="6686063C" w14:textId="77777777" w:rsidR="009917E0" w:rsidRPr="009917E0" w:rsidRDefault="009917E0" w:rsidP="009917E0">
      <w:pPr>
        <w:pStyle w:val="paragraph"/>
        <w:numPr>
          <w:ilvl w:val="0"/>
          <w:numId w:val="312"/>
        </w:numPr>
        <w:rPr>
          <w:rFonts w:ascii="Lato" w:hAnsi="Lato" w:cs="Calibri"/>
          <w:color w:val="7F7F7F" w:themeColor="text1" w:themeTint="80"/>
          <w:lang w:val="en-US"/>
        </w:rPr>
      </w:pPr>
      <w:r w:rsidRPr="009917E0">
        <w:rPr>
          <w:rFonts w:ascii="Lato" w:hAnsi="Lato" w:cs="Calibri"/>
          <w:color w:val="7F7F7F" w:themeColor="text1" w:themeTint="80"/>
        </w:rPr>
        <w:t>El comparador. </w:t>
      </w:r>
      <w:r w:rsidRPr="009917E0">
        <w:rPr>
          <w:rFonts w:ascii="Lato" w:hAnsi="Lato" w:cs="Calibri"/>
          <w:color w:val="7F7F7F" w:themeColor="text1" w:themeTint="80"/>
          <w:lang w:val="en-US"/>
        </w:rPr>
        <w:t> </w:t>
      </w:r>
    </w:p>
    <w:p w14:paraId="1D1F9EF3" w14:textId="090E99BE" w:rsidR="009917E0" w:rsidRPr="009917E0" w:rsidRDefault="009917E0" w:rsidP="009917E0">
      <w:pPr>
        <w:pStyle w:val="paragraph"/>
        <w:numPr>
          <w:ilvl w:val="0"/>
          <w:numId w:val="312"/>
        </w:numPr>
        <w:rPr>
          <w:rFonts w:ascii="Lato" w:hAnsi="Lato" w:cs="Calibri"/>
          <w:color w:val="7F7F7F" w:themeColor="text1" w:themeTint="80"/>
        </w:rPr>
      </w:pPr>
      <w:r w:rsidRPr="009917E0">
        <w:rPr>
          <w:rFonts w:ascii="Lato" w:hAnsi="Lato" w:cs="Calibri"/>
          <w:color w:val="7F7F7F" w:themeColor="text1" w:themeTint="80"/>
        </w:rPr>
        <w:t>Los desenlaces (deben incluir el lugar y el tiempo, si aplica).  </w:t>
      </w:r>
    </w:p>
    <w:p w14:paraId="61218088"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El periodo en el que se realizarán las observaciones o intervenciones debe especificarse en la pregunta dentro del formato genérico (por ejemplo, cuando se van a incluir pacientes atendidos en un periodo de seis meses). Este tiempo es diferente del componente tiempo del formato PICOT, el cual hace referencia al tiempo de seguimiento del sujeto de investigación para la observación del desenlace (por ejemplo, para el desenlace de sobrevida el tiempo definido es un año).  </w:t>
      </w:r>
    </w:p>
    <w:tbl>
      <w:tblPr>
        <w:tblStyle w:val="TableGrid"/>
        <w:tblW w:w="0" w:type="auto"/>
        <w:tblLook w:val="04A0" w:firstRow="1" w:lastRow="0" w:firstColumn="1" w:lastColumn="0" w:noHBand="0" w:noVBand="1"/>
      </w:tblPr>
      <w:tblGrid>
        <w:gridCol w:w="9019"/>
      </w:tblGrid>
      <w:tr w:rsidR="000C2171" w14:paraId="6D2D3A12" w14:textId="77777777" w:rsidTr="000C2171">
        <w:tc>
          <w:tcPr>
            <w:tcW w:w="9019" w:type="dxa"/>
          </w:tcPr>
          <w:p w14:paraId="4838177B" w14:textId="3D6BF554" w:rsidR="000C2171" w:rsidRPr="000C2171" w:rsidRDefault="000C2171" w:rsidP="000C2171">
            <w:pPr>
              <w:pStyle w:val="paragraph"/>
              <w:rPr>
                <w:rFonts w:ascii="Lato" w:hAnsi="Lato" w:cs="Calibri"/>
                <w:b/>
                <w:bCs/>
                <w:color w:val="7F7F7F" w:themeColor="text1" w:themeTint="80"/>
              </w:rPr>
            </w:pPr>
            <w:r>
              <w:rPr>
                <w:rFonts w:ascii="Lato" w:hAnsi="Lato" w:cs="Calibri"/>
                <w:color w:val="7F7F7F" w:themeColor="text1" w:themeTint="80"/>
                <w:u w:val="single"/>
              </w:rPr>
              <w:br/>
            </w:r>
            <w:r w:rsidRPr="000C2171">
              <w:rPr>
                <w:rFonts w:ascii="Lato" w:hAnsi="Lato" w:cs="Calibri"/>
                <w:b/>
                <w:bCs/>
                <w:color w:val="FE9031"/>
                <w:u w:val="single"/>
              </w:rPr>
              <w:t>Ejemplo 1</w:t>
            </w:r>
          </w:p>
          <w:p w14:paraId="5B8B812F" w14:textId="6D7F2881" w:rsidR="009917E0" w:rsidRPr="009917E0" w:rsidRDefault="009917E0" w:rsidP="009917E0">
            <w:pPr>
              <w:pStyle w:val="paragraph"/>
              <w:rPr>
                <w:rFonts w:ascii="Lato" w:hAnsi="Lato" w:cs="Calibri"/>
                <w:color w:val="7F7F7F" w:themeColor="text1" w:themeTint="80"/>
              </w:rPr>
            </w:pPr>
            <w:r w:rsidRPr="009917E0">
              <w:rPr>
                <w:rFonts w:ascii="Lato" w:hAnsi="Lato" w:cs="Calibri"/>
                <w:b/>
                <w:bCs/>
                <w:color w:val="7F7F7F" w:themeColor="text1" w:themeTint="80"/>
              </w:rPr>
              <w:t>Pregunta de investigación:</w:t>
            </w:r>
            <w:r w:rsidRPr="009917E0">
              <w:rPr>
                <w:rFonts w:ascii="Lato" w:hAnsi="Lato" w:cs="Calibri"/>
                <w:color w:val="7F7F7F" w:themeColor="text1" w:themeTint="80"/>
              </w:rPr>
              <w:t> ¿Cuál es la asociación entre la presencia de diabetes mellitus tipo 2 (exposición) y la mortalidad intrahospitalaria (desenlace) en adultos mayores hospitalizados en cuatro hospitales de Bogotá (lugar) por neumonía adquirida en la comunidad (población) durante un periodo de inclusión de seis meses, con un seguimiento de 30 días después del egreso (tiempo de observación)? </w:t>
            </w:r>
          </w:p>
          <w:p w14:paraId="11E7CE81"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lastRenderedPageBreak/>
              <w:t>P (población): adultos mayores hospitalizados en cuatro hospitales de Bogotá por neumonía adquirida en la comunidad. </w:t>
            </w:r>
          </w:p>
          <w:p w14:paraId="04E9E9F5"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I (intervención o exposición): presencia de diabetes mellitus tipo 2. </w:t>
            </w:r>
          </w:p>
          <w:p w14:paraId="1CC10D3C"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C (comparador): pacientes sin diabetes mellitus tipo 2. </w:t>
            </w:r>
          </w:p>
          <w:p w14:paraId="3525773C"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O (</w:t>
            </w:r>
            <w:proofErr w:type="spellStart"/>
            <w:r w:rsidRPr="009917E0">
              <w:rPr>
                <w:rFonts w:ascii="Lato" w:hAnsi="Lato" w:cs="Calibri"/>
                <w:i/>
                <w:iCs/>
                <w:color w:val="7F7F7F" w:themeColor="text1" w:themeTint="80"/>
              </w:rPr>
              <w:t>outcome</w:t>
            </w:r>
            <w:proofErr w:type="spellEnd"/>
            <w:r w:rsidRPr="009917E0">
              <w:rPr>
                <w:rFonts w:ascii="Lato" w:hAnsi="Lato" w:cs="Calibri"/>
                <w:color w:val="7F7F7F" w:themeColor="text1" w:themeTint="80"/>
              </w:rPr>
              <w:t> o desenlace): mortalidad intrahospitalaria. </w:t>
            </w:r>
          </w:p>
          <w:p w14:paraId="5D7A3AEB" w14:textId="6FEF434E"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T (tiempo de seguimiento): 30 días después del egreso hospitalario. </w:t>
            </w:r>
          </w:p>
          <w:p w14:paraId="0819866D" w14:textId="216C6C3B" w:rsidR="009917E0" w:rsidRPr="009917E0" w:rsidRDefault="009917E0" w:rsidP="009917E0">
            <w:pPr>
              <w:pStyle w:val="paragraph"/>
              <w:rPr>
                <w:rFonts w:ascii="Lato" w:hAnsi="Lato" w:cs="Calibri"/>
                <w:color w:val="7F7F7F" w:themeColor="text1" w:themeTint="80"/>
              </w:rPr>
            </w:pPr>
            <w:r w:rsidRPr="009917E0">
              <w:rPr>
                <w:rFonts w:ascii="Lato" w:hAnsi="Lato" w:cs="Calibri"/>
                <w:b/>
                <w:bCs/>
                <w:color w:val="7F7F7F" w:themeColor="text1" w:themeTint="80"/>
              </w:rPr>
              <w:t>Periodo de inclusión:</w:t>
            </w:r>
            <w:r w:rsidRPr="009917E0">
              <w:rPr>
                <w:rFonts w:ascii="Lato" w:hAnsi="Lato" w:cs="Calibri"/>
                <w:color w:val="7F7F7F" w:themeColor="text1" w:themeTint="80"/>
              </w:rPr>
              <w:t> pacientes atendidos durante seis meses (enero-junio 2026). </w:t>
            </w:r>
          </w:p>
          <w:p w14:paraId="5646CA67" w14:textId="77777777" w:rsidR="009917E0" w:rsidRPr="009917E0" w:rsidRDefault="009917E0" w:rsidP="009917E0">
            <w:pPr>
              <w:pStyle w:val="paragraph"/>
              <w:rPr>
                <w:rFonts w:ascii="Lato" w:hAnsi="Lato" w:cs="Calibri"/>
                <w:b/>
                <w:bCs/>
                <w:color w:val="F79646" w:themeColor="accent6"/>
              </w:rPr>
            </w:pPr>
            <w:r w:rsidRPr="009917E0">
              <w:rPr>
                <w:rFonts w:ascii="Lato" w:hAnsi="Lato" w:cs="Calibri"/>
                <w:b/>
                <w:bCs/>
                <w:color w:val="F79646" w:themeColor="accent6"/>
                <w:u w:val="single"/>
              </w:rPr>
              <w:t>Ejemplo 2</w:t>
            </w:r>
            <w:r w:rsidRPr="009917E0">
              <w:rPr>
                <w:rFonts w:ascii="Lato" w:hAnsi="Lato" w:cs="Calibri"/>
                <w:b/>
                <w:bCs/>
                <w:color w:val="F79646" w:themeColor="accent6"/>
              </w:rPr>
              <w:t> </w:t>
            </w:r>
          </w:p>
          <w:p w14:paraId="61A70995" w14:textId="715A9036" w:rsidR="009917E0" w:rsidRPr="009917E0" w:rsidRDefault="009917E0" w:rsidP="009917E0">
            <w:pPr>
              <w:pStyle w:val="paragraph"/>
              <w:rPr>
                <w:rFonts w:ascii="Lato" w:hAnsi="Lato" w:cs="Calibri"/>
                <w:color w:val="7F7F7F" w:themeColor="text1" w:themeTint="80"/>
              </w:rPr>
            </w:pPr>
            <w:r w:rsidRPr="009917E0">
              <w:rPr>
                <w:rFonts w:ascii="Lato" w:hAnsi="Lato" w:cs="Calibri"/>
                <w:b/>
                <w:bCs/>
                <w:color w:val="7F7F7F" w:themeColor="text1" w:themeTint="80"/>
              </w:rPr>
              <w:t>Pregunta de investigación:</w:t>
            </w:r>
            <w:r w:rsidRPr="009917E0">
              <w:rPr>
                <w:rFonts w:ascii="Lato" w:hAnsi="Lato" w:cs="Calibri"/>
                <w:color w:val="7F7F7F" w:themeColor="text1" w:themeTint="80"/>
              </w:rPr>
              <w:t> ¿Cuáles son los factores de riesgo asociados con la mortalidad por infección por dengue en pacientes hospitalizados en Colombia entre 2023 y 2025? </w:t>
            </w:r>
          </w:p>
          <w:p w14:paraId="60277B5C" w14:textId="77777777" w:rsidR="009917E0" w:rsidRPr="009917E0" w:rsidRDefault="009917E0" w:rsidP="009917E0">
            <w:pPr>
              <w:pStyle w:val="paragraph"/>
              <w:rPr>
                <w:rFonts w:ascii="Lato" w:hAnsi="Lato" w:cs="Calibri"/>
                <w:b/>
                <w:bCs/>
                <w:color w:val="7F7F7F" w:themeColor="text1" w:themeTint="80"/>
              </w:rPr>
            </w:pPr>
            <w:r w:rsidRPr="009917E0">
              <w:rPr>
                <w:rFonts w:ascii="Lato" w:hAnsi="Lato" w:cs="Calibri"/>
                <w:b/>
                <w:bCs/>
                <w:color w:val="7F7F7F" w:themeColor="text1" w:themeTint="80"/>
              </w:rPr>
              <w:t>Formato PICOT: </w:t>
            </w:r>
          </w:p>
          <w:p w14:paraId="65B45747"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P (población): pacientes hospitalizados en Colombia, con diagnóstico confirmado de infección por dengue. </w:t>
            </w:r>
          </w:p>
          <w:p w14:paraId="52853D59"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I (intervención o exposición): presencia de comorbilidades crónicas (diabetes, hipertensión, obesidad, entre otras). </w:t>
            </w:r>
          </w:p>
          <w:p w14:paraId="5C8F5127"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C (comparador): pacientes sin comorbilidades crónicas. </w:t>
            </w:r>
          </w:p>
          <w:p w14:paraId="01292C80"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O (</w:t>
            </w:r>
            <w:proofErr w:type="spellStart"/>
            <w:r w:rsidRPr="009917E0">
              <w:rPr>
                <w:rFonts w:ascii="Lato" w:hAnsi="Lato" w:cs="Calibri"/>
                <w:i/>
                <w:iCs/>
                <w:color w:val="7F7F7F" w:themeColor="text1" w:themeTint="80"/>
              </w:rPr>
              <w:t>outcome</w:t>
            </w:r>
            <w:proofErr w:type="spellEnd"/>
            <w:r w:rsidRPr="009917E0">
              <w:rPr>
                <w:rFonts w:ascii="Lato" w:hAnsi="Lato" w:cs="Calibri"/>
                <w:color w:val="7F7F7F" w:themeColor="text1" w:themeTint="80"/>
              </w:rPr>
              <w:t> o desenlace): mortalidad durante la hospitalización. </w:t>
            </w:r>
          </w:p>
          <w:p w14:paraId="5102D3C4" w14:textId="5FCD337B"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T (tiempo de seguimiento): desde la admisión hospitalaria hasta el egreso o fallecimiento. </w:t>
            </w:r>
          </w:p>
          <w:p w14:paraId="5A7117DC" w14:textId="63027F06" w:rsidR="009917E0" w:rsidRPr="009917E0" w:rsidRDefault="009917E0" w:rsidP="009917E0">
            <w:pPr>
              <w:pStyle w:val="paragraph"/>
              <w:rPr>
                <w:rFonts w:ascii="Lato" w:hAnsi="Lato" w:cs="Calibri"/>
                <w:color w:val="7F7F7F" w:themeColor="text1" w:themeTint="80"/>
              </w:rPr>
            </w:pPr>
            <w:r w:rsidRPr="009917E0">
              <w:rPr>
                <w:rFonts w:ascii="Lato" w:hAnsi="Lato" w:cs="Calibri"/>
                <w:b/>
                <w:bCs/>
                <w:color w:val="7F7F7F" w:themeColor="text1" w:themeTint="80"/>
              </w:rPr>
              <w:t>Periodo de inclusión:</w:t>
            </w:r>
            <w:r w:rsidRPr="009917E0">
              <w:rPr>
                <w:rFonts w:ascii="Lato" w:hAnsi="Lato" w:cs="Calibri"/>
                <w:color w:val="7F7F7F" w:themeColor="text1" w:themeTint="80"/>
              </w:rPr>
              <w:t> casos hospitalizados entre enero de 2023 y diciembre de 2025. </w:t>
            </w:r>
          </w:p>
          <w:p w14:paraId="3FAD3B72" w14:textId="77777777" w:rsidR="009917E0" w:rsidRPr="009917E0" w:rsidRDefault="009917E0" w:rsidP="009917E0">
            <w:pPr>
              <w:pStyle w:val="paragraph"/>
              <w:rPr>
                <w:rFonts w:ascii="Lato" w:hAnsi="Lato" w:cs="Calibri"/>
                <w:b/>
                <w:bCs/>
                <w:color w:val="F79646" w:themeColor="accent6"/>
              </w:rPr>
            </w:pPr>
            <w:r w:rsidRPr="009917E0">
              <w:rPr>
                <w:rFonts w:ascii="Lato" w:hAnsi="Lato" w:cs="Calibri"/>
                <w:b/>
                <w:bCs/>
                <w:color w:val="F79646" w:themeColor="accent6"/>
                <w:u w:val="single"/>
              </w:rPr>
              <w:t>Ejemplo 3</w:t>
            </w:r>
            <w:r w:rsidRPr="009917E0">
              <w:rPr>
                <w:rFonts w:ascii="Lato" w:hAnsi="Lato" w:cs="Calibri"/>
                <w:b/>
                <w:bCs/>
                <w:color w:val="F79646" w:themeColor="accent6"/>
              </w:rPr>
              <w:t> </w:t>
            </w:r>
          </w:p>
          <w:p w14:paraId="513EBB8C" w14:textId="526144AA" w:rsidR="009917E0" w:rsidRPr="009917E0" w:rsidRDefault="009917E0" w:rsidP="009917E0">
            <w:pPr>
              <w:pStyle w:val="paragraph"/>
              <w:rPr>
                <w:rFonts w:ascii="Lato" w:hAnsi="Lato" w:cs="Calibri"/>
                <w:color w:val="7F7F7F" w:themeColor="text1" w:themeTint="80"/>
              </w:rPr>
            </w:pPr>
            <w:r w:rsidRPr="009917E0">
              <w:rPr>
                <w:rFonts w:ascii="Lato" w:hAnsi="Lato" w:cs="Calibri"/>
                <w:b/>
                <w:bCs/>
                <w:color w:val="7F7F7F" w:themeColor="text1" w:themeTint="80"/>
              </w:rPr>
              <w:t>Pregunta de investigación:</w:t>
            </w:r>
            <w:r w:rsidRPr="009917E0">
              <w:rPr>
                <w:rFonts w:ascii="Lato" w:hAnsi="Lato" w:cs="Calibri"/>
                <w:color w:val="7F7F7F" w:themeColor="text1" w:themeTint="80"/>
              </w:rPr>
              <w:t> ¿Cuál es la asociación entre el nivel de actividad física (exposición) y la presencia de síntomas depresivos (desenlace) en adultos jóvenes de la ciudad de Bogotá durante el año 2025? </w:t>
            </w:r>
          </w:p>
          <w:p w14:paraId="6EADDB39" w14:textId="77777777" w:rsidR="009917E0" w:rsidRPr="009917E0" w:rsidRDefault="009917E0" w:rsidP="009917E0">
            <w:pPr>
              <w:pStyle w:val="paragraph"/>
              <w:rPr>
                <w:rFonts w:ascii="Lato" w:hAnsi="Lato" w:cs="Calibri"/>
                <w:b/>
                <w:bCs/>
                <w:color w:val="7F7F7F" w:themeColor="text1" w:themeTint="80"/>
              </w:rPr>
            </w:pPr>
            <w:r w:rsidRPr="009917E0">
              <w:rPr>
                <w:rFonts w:ascii="Lato" w:hAnsi="Lato" w:cs="Calibri"/>
                <w:b/>
                <w:bCs/>
                <w:color w:val="7F7F7F" w:themeColor="text1" w:themeTint="80"/>
              </w:rPr>
              <w:t>Formato PICOT (sin componente T): </w:t>
            </w:r>
          </w:p>
          <w:p w14:paraId="1EC01318"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P (población): Adultos jóvenes de la ciudad de Bogotá. </w:t>
            </w:r>
          </w:p>
          <w:p w14:paraId="49A93D16"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lastRenderedPageBreak/>
              <w:t>I (intervención o exposición): Bajo nivel de actividad física. </w:t>
            </w:r>
          </w:p>
          <w:p w14:paraId="7C9945C3"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C (comparador): Nivel adecuado de actividad física. </w:t>
            </w:r>
          </w:p>
          <w:p w14:paraId="1F1642B4"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O (</w:t>
            </w:r>
            <w:proofErr w:type="spellStart"/>
            <w:r w:rsidRPr="009917E0">
              <w:rPr>
                <w:rFonts w:ascii="Lato" w:hAnsi="Lato" w:cs="Calibri"/>
                <w:i/>
                <w:iCs/>
                <w:color w:val="7F7F7F" w:themeColor="text1" w:themeTint="80"/>
              </w:rPr>
              <w:t>outcome</w:t>
            </w:r>
            <w:proofErr w:type="spellEnd"/>
            <w:r w:rsidRPr="009917E0">
              <w:rPr>
                <w:rFonts w:ascii="Lato" w:hAnsi="Lato" w:cs="Calibri"/>
                <w:color w:val="7F7F7F" w:themeColor="text1" w:themeTint="80"/>
              </w:rPr>
              <w:t> o desenlace): Presencia de síntomas depresivos (evaluados con PHQ-9). </w:t>
            </w:r>
          </w:p>
          <w:p w14:paraId="71422518" w14:textId="634D3ABC"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T: No aplica (estudio transversal, sin seguimiento). </w:t>
            </w:r>
          </w:p>
          <w:p w14:paraId="63707B0B" w14:textId="24D31C09" w:rsidR="000C2171" w:rsidRDefault="009917E0" w:rsidP="00D46DFC">
            <w:pPr>
              <w:pStyle w:val="paragraph"/>
              <w:rPr>
                <w:rFonts w:ascii="Lato" w:hAnsi="Lato" w:cs="Calibri"/>
                <w:color w:val="7F7F7F" w:themeColor="text1" w:themeTint="80"/>
              </w:rPr>
            </w:pPr>
            <w:r w:rsidRPr="009917E0">
              <w:rPr>
                <w:rFonts w:ascii="Lato" w:hAnsi="Lato" w:cs="Calibri"/>
                <w:b/>
                <w:bCs/>
                <w:color w:val="7F7F7F" w:themeColor="text1" w:themeTint="80"/>
              </w:rPr>
              <w:t>Periodo de inclusión:</w:t>
            </w:r>
            <w:r w:rsidRPr="009917E0">
              <w:rPr>
                <w:rFonts w:ascii="Lato" w:hAnsi="Lato" w:cs="Calibri"/>
                <w:color w:val="7F7F7F" w:themeColor="text1" w:themeTint="80"/>
              </w:rPr>
              <w:t> participantes encuestados entre enero y junio de 2025. </w:t>
            </w:r>
            <w:r w:rsidR="000C2171">
              <w:rPr>
                <w:rFonts w:ascii="Lato" w:hAnsi="Lato" w:cs="Calibri"/>
                <w:color w:val="7F7F7F" w:themeColor="text1" w:themeTint="80"/>
              </w:rPr>
              <w:br/>
            </w:r>
          </w:p>
        </w:tc>
      </w:tr>
    </w:tbl>
    <w:p w14:paraId="331C011D" w14:textId="7FC86ADA" w:rsidR="000C2171" w:rsidRDefault="000C2171" w:rsidP="00D46DFC">
      <w:pPr>
        <w:pStyle w:val="paragraph"/>
        <w:rPr>
          <w:rFonts w:ascii="Lato" w:hAnsi="Lato" w:cs="Calibri"/>
          <w:color w:val="7F7F7F" w:themeColor="text1" w:themeTint="80"/>
        </w:rPr>
      </w:pPr>
      <w:r>
        <w:rPr>
          <w:rFonts w:ascii="Lato" w:hAnsi="Lato" w:cs="Calibri"/>
          <w:noProof/>
          <w:color w:val="7F7F7F" w:themeColor="text1" w:themeTint="80"/>
        </w:rPr>
        <w:lastRenderedPageBreak/>
        <mc:AlternateContent>
          <mc:Choice Requires="wps">
            <w:drawing>
              <wp:anchor distT="0" distB="0" distL="114300" distR="114300" simplePos="0" relativeHeight="251671552" behindDoc="0" locked="0" layoutInCell="1" allowOverlap="1" wp14:anchorId="7DD5EE4D" wp14:editId="0E70CB59">
                <wp:simplePos x="0" y="0"/>
                <wp:positionH relativeFrom="margin">
                  <wp:posOffset>75565</wp:posOffset>
                </wp:positionH>
                <wp:positionV relativeFrom="paragraph">
                  <wp:posOffset>201930</wp:posOffset>
                </wp:positionV>
                <wp:extent cx="5607050" cy="933450"/>
                <wp:effectExtent l="57150" t="19050" r="50800" b="76200"/>
                <wp:wrapNone/>
                <wp:docPr id="1974551173" name="Rectangle: Rounded Corners 1"/>
                <wp:cNvGraphicFramePr/>
                <a:graphic xmlns:a="http://schemas.openxmlformats.org/drawingml/2006/main">
                  <a:graphicData uri="http://schemas.microsoft.com/office/word/2010/wordprocessingShape">
                    <wps:wsp>
                      <wps:cNvSpPr/>
                      <wps:spPr>
                        <a:xfrm>
                          <a:off x="0" y="0"/>
                          <a:ext cx="5607050" cy="933450"/>
                        </a:xfrm>
                        <a:prstGeom prst="roundRect">
                          <a:avLst/>
                        </a:prstGeom>
                        <a:solidFill>
                          <a:srgbClr val="0B0A86"/>
                        </a:solidFill>
                        <a:ln>
                          <a:noFill/>
                        </a:ln>
                      </wps:spPr>
                      <wps:style>
                        <a:lnRef idx="1">
                          <a:schemeClr val="accent1"/>
                        </a:lnRef>
                        <a:fillRef idx="3">
                          <a:schemeClr val="accent1"/>
                        </a:fillRef>
                        <a:effectRef idx="2">
                          <a:schemeClr val="accent1"/>
                        </a:effectRef>
                        <a:fontRef idx="minor">
                          <a:schemeClr val="lt1"/>
                        </a:fontRef>
                      </wps:style>
                      <wps:txbx>
                        <w:txbxContent>
                          <w:p w14:paraId="54B1E462" w14:textId="53B64EF0" w:rsidR="000C2171" w:rsidRPr="00375D52" w:rsidRDefault="000C2171" w:rsidP="00375D52">
                            <w:pPr>
                              <w:pStyle w:val="paragraph"/>
                              <w:spacing w:before="0" w:beforeAutospacing="0" w:after="0" w:afterAutospacing="0"/>
                              <w:textAlignment w:val="baseline"/>
                              <w:rPr>
                                <w:rFonts w:ascii="Lato Black" w:hAnsi="Lato Black" w:cs="Segoe UI"/>
                                <w:color w:val="FFFFFF" w:themeColor="background1"/>
                                <w:sz w:val="18"/>
                                <w:szCs w:val="18"/>
                              </w:rPr>
                            </w:pPr>
                            <w:r>
                              <w:rPr>
                                <w:rStyle w:val="normaltextrun"/>
                                <w:rFonts w:ascii="Lato Black" w:hAnsi="Lato Black" w:cs="Arial"/>
                                <w:b/>
                                <w:bCs/>
                                <w:color w:val="FFFFFF" w:themeColor="background1"/>
                                <w:sz w:val="22"/>
                                <w:szCs w:val="22"/>
                              </w:rPr>
                              <w:t>Ojo</w:t>
                            </w:r>
                            <w:r w:rsidR="00375D52">
                              <w:rPr>
                                <w:rStyle w:val="normaltextrun"/>
                                <w:rFonts w:ascii="Lato Black" w:hAnsi="Lato Black" w:cs="Arial"/>
                                <w:b/>
                                <w:bCs/>
                                <w:color w:val="FFFFFF" w:themeColor="background1"/>
                                <w:sz w:val="22"/>
                                <w:szCs w:val="22"/>
                              </w:rPr>
                              <w:t xml:space="preserve">: </w:t>
                            </w:r>
                            <w:r w:rsidRPr="000C2171">
                              <w:rPr>
                                <w:rFonts w:ascii="Lato" w:hAnsi="Lato"/>
                                <w:color w:val="FFFFFF" w:themeColor="background1"/>
                              </w:rPr>
                              <w:t>Tenga en cuenta que no todas las preguntas de investigación requieren del formato de pregunta PICO</w:t>
                            </w:r>
                            <w:r w:rsidR="005A0E73">
                              <w:rPr>
                                <w:rFonts w:ascii="Lato" w:hAnsi="Lato"/>
                                <w:color w:val="FFFFFF" w:themeColor="background1"/>
                              </w:rPr>
                              <w:t>T</w:t>
                            </w:r>
                            <w:r w:rsidRPr="000C2171">
                              <w:rPr>
                                <w:rFonts w:ascii="Lato" w:hAnsi="Lato"/>
                                <w:color w:val="FFFFFF" w:themeColor="background1"/>
                              </w:rPr>
                              <w:t>. No fuerce el formato PICO</w:t>
                            </w:r>
                            <w:r w:rsidR="005A0E73">
                              <w:rPr>
                                <w:rFonts w:ascii="Lato" w:hAnsi="Lato"/>
                                <w:color w:val="FFFFFF" w:themeColor="background1"/>
                              </w:rPr>
                              <w:t>T</w:t>
                            </w:r>
                            <w:r w:rsidRPr="000C2171">
                              <w:rPr>
                                <w:rFonts w:ascii="Lato" w:hAnsi="Lato"/>
                                <w:color w:val="FFFFFF" w:themeColor="background1"/>
                              </w:rPr>
                              <w:t xml:space="preserve"> cuando no corresponde a la pregunta.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5EE4D" id="_x0000_s1028" style="position:absolute;margin-left:5.95pt;margin-top:15.9pt;width:441.5pt;height:7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5cgIAAFMFAAAOAAAAZHJzL2Uyb0RvYy54bWysVN1r2zAQfx/sfxB6X+2k6VeoU7KWjkFp&#10;Q9vRZ0WWEoOs005K7Oyv30l2nK4rFMZe7Dvd774/Lq/a2rCtQl+BLfjoKOdMWQllZVcF//F8++Wc&#10;Mx+ELYUBqwq+U55fzT5/umzcVI1hDaZUyMiI9dPGFXwdgptmmZdrVQt/BE5ZEmrAWgRicZWVKBqy&#10;XptsnOenWQNYOgSpvKfXm07IZ8m+1kqGB629CswUnGIL6Yvpu4zfbHYppisUbl3JPgzxD1HUorLk&#10;dDB1I4JgG6z+MlVXEsGDDkcS6gy0rqRKOVA2o/xNNk9r4VTKhYrj3VAm///Myvvtk1sglaFxfuqJ&#10;jFm0Guv4p/hYm4q1G4ql2sAkPZ6c5mf5CdVUkuzi+HhCNJnJDtoOffimoGaRKDjCxpaP1JFUKLG9&#10;86HD73HRowdTlbeVMYnB1fLaINuK2L2v+fz8tHfxB8zYCLYQ1TqL8SU7JJSosDMq4ox9VJpVJaUw&#10;SpGkWVODHyGlsmHUO0roqKbJ+KB4/LFij4+qKs3hoDz+WHnQSJ7BhkG5rizgewbMELLu8PsKdHnH&#10;EoR22VLiBR/H5OLLEsrdAhlCtxfeyduKenUnfFgIpEWg9tJyhwf6aANNwaGnOFsD/nrvPeJpPknK&#10;WUOLVXD/cyNQcWa+W5rci9FkEjcxMZOTszEx+FqyfC2xm/oaqPsjOiNOJjLig9mTGqF+oRswj15J&#10;JKwk3wWXAffMdegWnq6IVPN5gtH2ORHu7JOT+zmIY/jcvgh0/cAGGvV72C+hmL4Z2Q4bO2Rhvgmg&#10;qzTPh7r2HaDNTWvRX5l4Gl7zCXW4hbPfAAAA//8DAFBLAwQUAAYACAAAACEAtljc2N0AAAAJAQAA&#10;DwAAAGRycy9kb3ducmV2LnhtbEyPwU7DMBBE70j8g7VI3KiTgEoa4lSoEueKgBDc3HhJQuN1ZLtJ&#10;yteznOA4+0azM+V2sYOY0IfekYJ0lYBAapzpqVXw+vJ0k4MIUZPRgyNUcMYA2+ryotSFcTM941TH&#10;VnAIhUIr6GIcCylD06HVYeVGJGafzlsdWfpWGq9nDreDzJJkLa3uiT90esRdh82xPlkFe9d+je3H&#10;+9ofv6dsftufdyGrlbq+Wh4fQERc4p8Zfutzdai408GdyAQxsE437FRwm/IC5vnmjg8HBvd5DrIq&#10;5f8F1Q8AAAD//wMAUEsBAi0AFAAGAAgAAAAhALaDOJL+AAAA4QEAABMAAAAAAAAAAAAAAAAAAAAA&#10;AFtDb250ZW50X1R5cGVzXS54bWxQSwECLQAUAAYACAAAACEAOP0h/9YAAACUAQAACwAAAAAAAAAA&#10;AAAAAAAvAQAAX3JlbHMvLnJlbHNQSwECLQAUAAYACAAAACEAFSQv+XICAABTBQAADgAAAAAAAAAA&#10;AAAAAAAuAgAAZHJzL2Uyb0RvYy54bWxQSwECLQAUAAYACAAAACEAtljc2N0AAAAJAQAADwAAAAAA&#10;AAAAAAAAAADMBAAAZHJzL2Rvd25yZXYueG1sUEsFBgAAAAAEAAQA8wAAANYFAAAAAA==&#10;" fillcolor="#0b0a86" stroked="f">
                <v:shadow on="t" color="black" opacity="22937f" origin=",.5" offset="0,.63889mm"/>
                <v:textbox>
                  <w:txbxContent>
                    <w:p w14:paraId="54B1E462" w14:textId="53B64EF0" w:rsidR="000C2171" w:rsidRPr="00375D52" w:rsidRDefault="000C2171" w:rsidP="00375D52">
                      <w:pPr>
                        <w:pStyle w:val="paragraph"/>
                        <w:spacing w:before="0" w:beforeAutospacing="0" w:after="0" w:afterAutospacing="0"/>
                        <w:textAlignment w:val="baseline"/>
                        <w:rPr>
                          <w:rFonts w:ascii="Lato Black" w:hAnsi="Lato Black" w:cs="Segoe UI"/>
                          <w:color w:val="FFFFFF" w:themeColor="background1"/>
                          <w:sz w:val="18"/>
                          <w:szCs w:val="18"/>
                        </w:rPr>
                      </w:pPr>
                      <w:r>
                        <w:rPr>
                          <w:rStyle w:val="normaltextrun"/>
                          <w:rFonts w:ascii="Lato Black" w:hAnsi="Lato Black" w:cs="Arial"/>
                          <w:b/>
                          <w:bCs/>
                          <w:color w:val="FFFFFF" w:themeColor="background1"/>
                          <w:sz w:val="22"/>
                          <w:szCs w:val="22"/>
                        </w:rPr>
                        <w:t>Ojo</w:t>
                      </w:r>
                      <w:r w:rsidR="00375D52">
                        <w:rPr>
                          <w:rStyle w:val="normaltextrun"/>
                          <w:rFonts w:ascii="Lato Black" w:hAnsi="Lato Black" w:cs="Arial"/>
                          <w:b/>
                          <w:bCs/>
                          <w:color w:val="FFFFFF" w:themeColor="background1"/>
                          <w:sz w:val="22"/>
                          <w:szCs w:val="22"/>
                        </w:rPr>
                        <w:t xml:space="preserve">: </w:t>
                      </w:r>
                      <w:r w:rsidRPr="000C2171">
                        <w:rPr>
                          <w:rFonts w:ascii="Lato" w:hAnsi="Lato"/>
                          <w:color w:val="FFFFFF" w:themeColor="background1"/>
                        </w:rPr>
                        <w:t>Tenga en cuenta que no todas las preguntas de investigación requieren del formato de pregunta PICO</w:t>
                      </w:r>
                      <w:r w:rsidR="005A0E73">
                        <w:rPr>
                          <w:rFonts w:ascii="Lato" w:hAnsi="Lato"/>
                          <w:color w:val="FFFFFF" w:themeColor="background1"/>
                        </w:rPr>
                        <w:t>T</w:t>
                      </w:r>
                      <w:r w:rsidRPr="000C2171">
                        <w:rPr>
                          <w:rFonts w:ascii="Lato" w:hAnsi="Lato"/>
                          <w:color w:val="FFFFFF" w:themeColor="background1"/>
                        </w:rPr>
                        <w:t>. No fuerce el formato PICO</w:t>
                      </w:r>
                      <w:r w:rsidR="005A0E73">
                        <w:rPr>
                          <w:rFonts w:ascii="Lato" w:hAnsi="Lato"/>
                          <w:color w:val="FFFFFF" w:themeColor="background1"/>
                        </w:rPr>
                        <w:t>T</w:t>
                      </w:r>
                      <w:r w:rsidRPr="000C2171">
                        <w:rPr>
                          <w:rFonts w:ascii="Lato" w:hAnsi="Lato"/>
                          <w:color w:val="FFFFFF" w:themeColor="background1"/>
                        </w:rPr>
                        <w:t xml:space="preserve"> cuando no corresponde a la pregunta. </w:t>
                      </w:r>
                    </w:p>
                  </w:txbxContent>
                </v:textbox>
                <w10:wrap anchorx="margin"/>
              </v:roundrect>
            </w:pict>
          </mc:Fallback>
        </mc:AlternateContent>
      </w:r>
    </w:p>
    <w:p w14:paraId="099A31E6" w14:textId="7E54245E" w:rsidR="000C2171" w:rsidRDefault="000C2171" w:rsidP="00D46DFC">
      <w:pPr>
        <w:pStyle w:val="paragraph"/>
        <w:rPr>
          <w:rFonts w:ascii="Lato" w:hAnsi="Lato" w:cs="Calibri"/>
          <w:color w:val="7F7F7F" w:themeColor="text1" w:themeTint="80"/>
        </w:rPr>
      </w:pPr>
    </w:p>
    <w:p w14:paraId="6868F840" w14:textId="491B270D" w:rsidR="000C2171" w:rsidRDefault="000C2171" w:rsidP="00D46DFC">
      <w:pPr>
        <w:pStyle w:val="paragraph"/>
        <w:rPr>
          <w:rFonts w:ascii="Lato" w:hAnsi="Lato" w:cs="Calibri"/>
          <w:color w:val="7F7F7F" w:themeColor="text1" w:themeTint="80"/>
        </w:rPr>
      </w:pPr>
    </w:p>
    <w:p w14:paraId="4E1D485D" w14:textId="072C7BC7" w:rsidR="000C2171" w:rsidRDefault="00375D52" w:rsidP="00D46DFC">
      <w:pPr>
        <w:pStyle w:val="paragraph"/>
        <w:rPr>
          <w:rFonts w:ascii="Lato" w:hAnsi="Lato" w:cs="Calibri"/>
          <w:color w:val="7F7F7F" w:themeColor="text1" w:themeTint="80"/>
        </w:rPr>
      </w:pPr>
      <w:r>
        <w:rPr>
          <w:rFonts w:ascii="Lato" w:hAnsi="Lato" w:cs="Calibri"/>
          <w:color w:val="7F7F7F" w:themeColor="text1" w:themeTint="80"/>
          <w:lang w:val="es"/>
        </w:rPr>
        <w:br/>
      </w:r>
      <w:r w:rsidR="000C2171" w:rsidRPr="000C2171">
        <w:rPr>
          <w:rFonts w:ascii="Lato" w:hAnsi="Lato" w:cs="Calibri"/>
          <w:color w:val="7F7F7F" w:themeColor="text1" w:themeTint="80"/>
          <w:lang w:val="es"/>
        </w:rPr>
        <w:t>En la siguiente tabla se ilustran diferentes tipos de preguntas y su correlación con diferentes tipos de diseño de estudio: </w:t>
      </w:r>
      <w:r>
        <w:rPr>
          <w:rFonts w:ascii="Lato" w:hAnsi="Lato" w:cs="Calibri"/>
          <w:color w:val="7F7F7F" w:themeColor="text1" w:themeTint="80"/>
          <w:lang w:val="es"/>
        </w:rPr>
        <w:br/>
      </w:r>
    </w:p>
    <w:tbl>
      <w:tblPr>
        <w:tblStyle w:val="GridTable1Light-Accent4"/>
        <w:tblW w:w="9019" w:type="dxa"/>
        <w:tblLook w:val="04A0" w:firstRow="1" w:lastRow="0" w:firstColumn="1" w:lastColumn="0" w:noHBand="0" w:noVBand="1"/>
      </w:tblPr>
      <w:tblGrid>
        <w:gridCol w:w="3013"/>
        <w:gridCol w:w="3011"/>
        <w:gridCol w:w="2995"/>
      </w:tblGrid>
      <w:tr w:rsidR="000C2171" w:rsidRPr="000C2171" w14:paraId="065E8425" w14:textId="77777777" w:rsidTr="00375D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3" w:type="dxa"/>
            <w:hideMark/>
          </w:tcPr>
          <w:p w14:paraId="179E8FDF" w14:textId="14D9F701" w:rsidR="000C2171" w:rsidRPr="000C2171" w:rsidRDefault="000C2171" w:rsidP="000C2171">
            <w:pPr>
              <w:pStyle w:val="paragraph"/>
              <w:rPr>
                <w:rFonts w:ascii="Lato" w:hAnsi="Lato" w:cs="Calibri"/>
                <w:color w:val="4B11E6"/>
                <w:lang w:val="en-US"/>
              </w:rPr>
            </w:pPr>
            <w:r w:rsidRPr="00375D52">
              <w:rPr>
                <w:rFonts w:ascii="Lato" w:hAnsi="Lato" w:cs="Calibri"/>
                <w:color w:val="4B11E6"/>
              </w:rPr>
              <w:br/>
            </w:r>
            <w:r w:rsidRPr="000C2171">
              <w:rPr>
                <w:rFonts w:ascii="Lato" w:hAnsi="Lato" w:cs="Calibri"/>
                <w:color w:val="4B11E6"/>
              </w:rPr>
              <w:t>Ejemplo</w:t>
            </w:r>
            <w:r w:rsidRPr="000C2171">
              <w:rPr>
                <w:rFonts w:ascii="Lato" w:hAnsi="Lato" w:cs="Calibri"/>
                <w:color w:val="4B11E6"/>
                <w:lang w:val="en-US"/>
              </w:rPr>
              <w:t> </w:t>
            </w:r>
          </w:p>
        </w:tc>
        <w:tc>
          <w:tcPr>
            <w:tcW w:w="3011" w:type="dxa"/>
            <w:hideMark/>
          </w:tcPr>
          <w:p w14:paraId="39022964" w14:textId="353FC580" w:rsidR="000C2171" w:rsidRPr="000C2171" w:rsidRDefault="000C2171" w:rsidP="000C2171">
            <w:pPr>
              <w:pStyle w:val="paragraph"/>
              <w:cnfStyle w:val="100000000000" w:firstRow="1" w:lastRow="0" w:firstColumn="0" w:lastColumn="0" w:oddVBand="0" w:evenVBand="0" w:oddHBand="0" w:evenHBand="0" w:firstRowFirstColumn="0" w:firstRowLastColumn="0" w:lastRowFirstColumn="0" w:lastRowLastColumn="0"/>
              <w:rPr>
                <w:rFonts w:ascii="Lato" w:hAnsi="Lato" w:cs="Calibri"/>
                <w:color w:val="4B11E6"/>
              </w:rPr>
            </w:pPr>
            <w:r w:rsidRPr="00375D52">
              <w:rPr>
                <w:rFonts w:ascii="Lato" w:hAnsi="Lato" w:cs="Calibri"/>
                <w:color w:val="4B11E6"/>
              </w:rPr>
              <w:br/>
            </w:r>
            <w:r w:rsidRPr="000C2171">
              <w:rPr>
                <w:rFonts w:ascii="Lato" w:hAnsi="Lato" w:cs="Calibri"/>
                <w:color w:val="4B11E6"/>
              </w:rPr>
              <w:t>Estructura sugerida de la pregunta</w:t>
            </w:r>
            <w:r w:rsidRPr="00375D52">
              <w:rPr>
                <w:rFonts w:ascii="Lato" w:hAnsi="Lato" w:cs="Calibri"/>
                <w:color w:val="4B11E6"/>
              </w:rPr>
              <w:br/>
            </w:r>
            <w:r w:rsidRPr="000C2171">
              <w:rPr>
                <w:rFonts w:ascii="Lato" w:hAnsi="Lato" w:cs="Calibri"/>
                <w:color w:val="4B11E6"/>
              </w:rPr>
              <w:t> </w:t>
            </w:r>
          </w:p>
        </w:tc>
        <w:tc>
          <w:tcPr>
            <w:tcW w:w="2995" w:type="dxa"/>
            <w:hideMark/>
          </w:tcPr>
          <w:p w14:paraId="22FAB0D4" w14:textId="6A889571" w:rsidR="000C2171" w:rsidRPr="000C2171" w:rsidRDefault="000C2171" w:rsidP="000C2171">
            <w:pPr>
              <w:pStyle w:val="paragraph"/>
              <w:cnfStyle w:val="100000000000" w:firstRow="1" w:lastRow="0" w:firstColumn="0" w:lastColumn="0" w:oddVBand="0" w:evenVBand="0" w:oddHBand="0" w:evenHBand="0" w:firstRowFirstColumn="0" w:firstRowLastColumn="0" w:lastRowFirstColumn="0" w:lastRowLastColumn="0"/>
              <w:rPr>
                <w:rFonts w:ascii="Lato" w:hAnsi="Lato" w:cs="Calibri"/>
                <w:color w:val="4B11E6"/>
                <w:lang w:val="en-US"/>
              </w:rPr>
            </w:pPr>
            <w:r w:rsidRPr="00375D52">
              <w:rPr>
                <w:rFonts w:ascii="Lato" w:hAnsi="Lato" w:cs="Calibri"/>
                <w:color w:val="4B11E6"/>
              </w:rPr>
              <w:br/>
            </w:r>
            <w:r w:rsidRPr="000C2171">
              <w:rPr>
                <w:rFonts w:ascii="Lato" w:hAnsi="Lato" w:cs="Calibri"/>
                <w:color w:val="4B11E6"/>
              </w:rPr>
              <w:t>Diseño de estudio</w:t>
            </w:r>
            <w:r w:rsidRPr="000C2171">
              <w:rPr>
                <w:rFonts w:ascii="Lato" w:hAnsi="Lato" w:cs="Calibri"/>
                <w:color w:val="4B11E6"/>
                <w:lang w:val="en-US"/>
              </w:rPr>
              <w:t> </w:t>
            </w:r>
          </w:p>
        </w:tc>
      </w:tr>
      <w:tr w:rsidR="009917E0" w:rsidRPr="000C2171" w14:paraId="20E94191" w14:textId="77777777" w:rsidTr="00375D52">
        <w:trPr>
          <w:trHeight w:val="300"/>
        </w:trPr>
        <w:tc>
          <w:tcPr>
            <w:cnfStyle w:val="001000000000" w:firstRow="0" w:lastRow="0" w:firstColumn="1" w:lastColumn="0" w:oddVBand="0" w:evenVBand="0" w:oddHBand="0" w:evenHBand="0" w:firstRowFirstColumn="0" w:firstRowLastColumn="0" w:lastRowFirstColumn="0" w:lastRowLastColumn="0"/>
            <w:tcW w:w="3013" w:type="dxa"/>
            <w:hideMark/>
          </w:tcPr>
          <w:p w14:paraId="73002BB9" w14:textId="0144E81F" w:rsidR="009917E0" w:rsidRPr="005A0E73" w:rsidRDefault="009917E0" w:rsidP="009917E0">
            <w:pPr>
              <w:pStyle w:val="paragraph"/>
              <w:rPr>
                <w:rFonts w:ascii="Lato" w:hAnsi="Lato" w:cs="Calibri"/>
                <w:b w:val="0"/>
                <w:bCs w:val="0"/>
                <w:color w:val="7F7F7F" w:themeColor="text1" w:themeTint="80"/>
                <w:sz w:val="20"/>
                <w:szCs w:val="20"/>
              </w:rPr>
            </w:pPr>
            <w:r w:rsidRPr="005A0E73">
              <w:rPr>
                <w:rStyle w:val="normaltextrun"/>
                <w:rFonts w:ascii="Lato" w:hAnsi="Lato" w:cs="Arial"/>
                <w:b w:val="0"/>
                <w:bCs w:val="0"/>
                <w:color w:val="7F7F7F" w:themeColor="text1" w:themeTint="80"/>
                <w:sz w:val="22"/>
                <w:szCs w:val="22"/>
              </w:rPr>
              <w:t>¿Cuál es la prevalencia de síntomas depresivos en estudiantes de medicina durante el primer semestre académico de 2025 en Bogotá?</w:t>
            </w:r>
            <w:r w:rsidRPr="005A0E73">
              <w:rPr>
                <w:rStyle w:val="eop"/>
                <w:rFonts w:ascii="Lato" w:hAnsi="Lato" w:cs="Arial"/>
                <w:b w:val="0"/>
                <w:bCs w:val="0"/>
                <w:color w:val="7F7F7F" w:themeColor="text1" w:themeTint="80"/>
                <w:sz w:val="22"/>
                <w:szCs w:val="22"/>
              </w:rPr>
              <w:t> </w:t>
            </w:r>
          </w:p>
        </w:tc>
        <w:tc>
          <w:tcPr>
            <w:tcW w:w="3011" w:type="dxa"/>
            <w:hideMark/>
          </w:tcPr>
          <w:p w14:paraId="79754981" w14:textId="77777777"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-Población o fenómeno de interés</w:t>
            </w:r>
            <w:r w:rsidRPr="009917E0">
              <w:rPr>
                <w:rStyle w:val="eop"/>
                <w:rFonts w:ascii="Lato" w:hAnsi="Lato" w:cs="Arial"/>
                <w:color w:val="7F7F7F" w:themeColor="text1" w:themeTint="80"/>
                <w:sz w:val="22"/>
                <w:szCs w:val="22"/>
              </w:rPr>
              <w:t> </w:t>
            </w:r>
          </w:p>
          <w:p w14:paraId="3619292F" w14:textId="77777777" w:rsidR="005A0E73" w:rsidRDefault="009917E0" w:rsidP="005A0E73">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eop"/>
                <w:rFonts w:ascii="Lato" w:hAnsi="Lato" w:cs="Arial"/>
                <w:color w:val="7F7F7F" w:themeColor="text1" w:themeTint="80"/>
                <w:sz w:val="22"/>
                <w:szCs w:val="22"/>
              </w:rPr>
            </w:pPr>
            <w:r w:rsidRPr="009917E0">
              <w:rPr>
                <w:rStyle w:val="normaltextrun"/>
                <w:rFonts w:ascii="Lato" w:hAnsi="Lato" w:cs="Arial"/>
                <w:color w:val="7F7F7F" w:themeColor="text1" w:themeTint="80"/>
                <w:sz w:val="22"/>
                <w:szCs w:val="22"/>
              </w:rPr>
              <w:t>-Variable(s) a describir</w:t>
            </w:r>
            <w:r w:rsidRPr="009917E0">
              <w:rPr>
                <w:rStyle w:val="eop"/>
                <w:rFonts w:ascii="Lato" w:hAnsi="Lato" w:cs="Arial"/>
                <w:color w:val="7F7F7F" w:themeColor="text1" w:themeTint="80"/>
                <w:sz w:val="22"/>
                <w:szCs w:val="22"/>
              </w:rPr>
              <w:t> </w:t>
            </w:r>
          </w:p>
          <w:p w14:paraId="7C0E7E76" w14:textId="3E0A8EE8" w:rsidR="009917E0" w:rsidRPr="005A0E73" w:rsidRDefault="009917E0" w:rsidP="005A0E73">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-Contexto (tiempo y lugar, si aplica)</w:t>
            </w:r>
            <w:r w:rsidRPr="009917E0">
              <w:rPr>
                <w:rStyle w:val="eop"/>
                <w:rFonts w:ascii="Lato" w:hAnsi="Lato" w:cs="Arial"/>
                <w:color w:val="7F7F7F" w:themeColor="text1" w:themeTint="80"/>
                <w:sz w:val="22"/>
                <w:szCs w:val="22"/>
              </w:rPr>
              <w:t> </w:t>
            </w:r>
          </w:p>
        </w:tc>
        <w:tc>
          <w:tcPr>
            <w:tcW w:w="2995" w:type="dxa"/>
            <w:hideMark/>
          </w:tcPr>
          <w:p w14:paraId="53167DE9" w14:textId="2074DE87" w:rsidR="009917E0" w:rsidRPr="009917E0" w:rsidRDefault="009917E0" w:rsidP="009917E0">
            <w:pPr>
              <w:pStyle w:val="paragraph"/>
              <w:cnfStyle w:val="000000000000" w:firstRow="0" w:lastRow="0" w:firstColumn="0" w:lastColumn="0" w:oddVBand="0" w:evenVBand="0" w:oddHBand="0" w:evenHBand="0" w:firstRowFirstColumn="0" w:firstRowLastColumn="0" w:lastRowFirstColumn="0" w:lastRowLastColumn="0"/>
              <w:rPr>
                <w:rFonts w:ascii="Lato" w:hAnsi="Lato" w:cs="Calibri"/>
                <w:color w:val="7F7F7F" w:themeColor="text1" w:themeTint="80"/>
                <w:sz w:val="20"/>
                <w:szCs w:val="20"/>
              </w:rPr>
            </w:pPr>
            <w:r w:rsidRPr="009917E0">
              <w:rPr>
                <w:rStyle w:val="normaltextrun"/>
                <w:rFonts w:ascii="Lato" w:hAnsi="Lato" w:cs="Arial"/>
                <w:color w:val="7F7F7F" w:themeColor="text1" w:themeTint="80"/>
                <w:sz w:val="22"/>
                <w:szCs w:val="22"/>
              </w:rPr>
              <w:t>Estudios descriptivos (transversales, series de casos, ecológicos)</w:t>
            </w:r>
            <w:r w:rsidRPr="009917E0">
              <w:rPr>
                <w:rStyle w:val="eop"/>
                <w:rFonts w:ascii="Lato" w:hAnsi="Lato" w:cs="Arial"/>
                <w:color w:val="7F7F7F" w:themeColor="text1" w:themeTint="80"/>
                <w:sz w:val="22"/>
                <w:szCs w:val="22"/>
              </w:rPr>
              <w:t> </w:t>
            </w:r>
          </w:p>
        </w:tc>
      </w:tr>
      <w:tr w:rsidR="009917E0" w:rsidRPr="000C2171" w14:paraId="308333F8" w14:textId="77777777" w:rsidTr="00375D52">
        <w:trPr>
          <w:trHeight w:val="300"/>
        </w:trPr>
        <w:tc>
          <w:tcPr>
            <w:cnfStyle w:val="001000000000" w:firstRow="0" w:lastRow="0" w:firstColumn="1" w:lastColumn="0" w:oddVBand="0" w:evenVBand="0" w:oddHBand="0" w:evenHBand="0" w:firstRowFirstColumn="0" w:firstRowLastColumn="0" w:lastRowFirstColumn="0" w:lastRowLastColumn="0"/>
            <w:tcW w:w="3013" w:type="dxa"/>
            <w:hideMark/>
          </w:tcPr>
          <w:p w14:paraId="2F851D10" w14:textId="40415669" w:rsidR="009917E0" w:rsidRPr="005A0E73" w:rsidRDefault="009917E0" w:rsidP="009917E0">
            <w:pPr>
              <w:pStyle w:val="paragraph"/>
              <w:rPr>
                <w:rFonts w:ascii="Lato" w:hAnsi="Lato" w:cs="Calibri"/>
                <w:b w:val="0"/>
                <w:bCs w:val="0"/>
                <w:color w:val="7F7F7F" w:themeColor="text1" w:themeTint="80"/>
                <w:sz w:val="20"/>
                <w:szCs w:val="20"/>
              </w:rPr>
            </w:pPr>
            <w:r w:rsidRPr="005A0E73">
              <w:rPr>
                <w:rStyle w:val="normaltextrun"/>
                <w:rFonts w:ascii="Lato" w:hAnsi="Lato" w:cs="Arial"/>
                <w:b w:val="0"/>
                <w:bCs w:val="0"/>
                <w:color w:val="7F7F7F" w:themeColor="text1" w:themeTint="80"/>
                <w:sz w:val="22"/>
                <w:szCs w:val="22"/>
              </w:rPr>
              <w:t>¿Cómo perciben las mujeres migrantes venezolanas la atención en salud reproductiva en clínicas públicas de Medellín?</w:t>
            </w:r>
            <w:r w:rsidRPr="005A0E73">
              <w:rPr>
                <w:rStyle w:val="eop"/>
                <w:rFonts w:ascii="Lato" w:hAnsi="Lato" w:cs="Arial"/>
                <w:b w:val="0"/>
                <w:bCs w:val="0"/>
                <w:color w:val="7F7F7F" w:themeColor="text1" w:themeTint="80"/>
                <w:sz w:val="22"/>
                <w:szCs w:val="22"/>
              </w:rPr>
              <w:t> </w:t>
            </w:r>
          </w:p>
        </w:tc>
        <w:tc>
          <w:tcPr>
            <w:tcW w:w="3011" w:type="dxa"/>
            <w:hideMark/>
          </w:tcPr>
          <w:p w14:paraId="0AD0EF7E" w14:textId="77777777"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-Población o grupo social</w:t>
            </w:r>
            <w:r w:rsidRPr="009917E0">
              <w:rPr>
                <w:rStyle w:val="eop"/>
                <w:rFonts w:ascii="Lato" w:hAnsi="Lato" w:cs="Arial"/>
                <w:color w:val="7F7F7F" w:themeColor="text1" w:themeTint="80"/>
                <w:sz w:val="22"/>
                <w:szCs w:val="22"/>
              </w:rPr>
              <w:t> </w:t>
            </w:r>
          </w:p>
          <w:p w14:paraId="0C806807" w14:textId="77777777"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-Fenómeno o experiencia a explorar</w:t>
            </w:r>
            <w:r w:rsidRPr="009917E0">
              <w:rPr>
                <w:rStyle w:val="eop"/>
                <w:rFonts w:ascii="Lato" w:hAnsi="Lato" w:cs="Arial"/>
                <w:color w:val="7F7F7F" w:themeColor="text1" w:themeTint="80"/>
                <w:sz w:val="22"/>
                <w:szCs w:val="22"/>
              </w:rPr>
              <w:t> </w:t>
            </w:r>
          </w:p>
          <w:p w14:paraId="43F82BBA" w14:textId="7E4DADD0"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-Contexto</w:t>
            </w:r>
            <w:r w:rsidRPr="009917E0">
              <w:rPr>
                <w:rStyle w:val="eop"/>
                <w:rFonts w:ascii="Lato" w:hAnsi="Lato" w:cs="Arial"/>
                <w:color w:val="7F7F7F" w:themeColor="text1" w:themeTint="80"/>
                <w:sz w:val="22"/>
                <w:szCs w:val="22"/>
              </w:rPr>
              <w:t> </w:t>
            </w:r>
            <w:r w:rsidR="005A0E73">
              <w:rPr>
                <w:rStyle w:val="eop"/>
                <w:rFonts w:ascii="Lato" w:hAnsi="Lato" w:cs="Arial"/>
                <w:color w:val="7F7F7F" w:themeColor="text1" w:themeTint="80"/>
                <w:sz w:val="22"/>
                <w:szCs w:val="22"/>
              </w:rPr>
              <w:br/>
            </w:r>
            <w:r w:rsidRPr="009917E0">
              <w:rPr>
                <w:rStyle w:val="normaltextrun"/>
                <w:rFonts w:ascii="Lato" w:hAnsi="Lato" w:cs="Arial"/>
                <w:color w:val="7F7F7F" w:themeColor="text1" w:themeTint="80"/>
                <w:sz w:val="22"/>
                <w:szCs w:val="22"/>
              </w:rPr>
              <w:t>-Perspectiva (si aplica, por ejemplo, del paciente, cuidador, profesional)</w:t>
            </w:r>
            <w:r w:rsidRPr="009917E0">
              <w:rPr>
                <w:rStyle w:val="eop"/>
                <w:rFonts w:ascii="Lato" w:hAnsi="Lato" w:cs="Arial"/>
                <w:color w:val="7F7F7F" w:themeColor="text1" w:themeTint="80"/>
                <w:sz w:val="22"/>
                <w:szCs w:val="22"/>
              </w:rPr>
              <w:t> </w:t>
            </w:r>
          </w:p>
        </w:tc>
        <w:tc>
          <w:tcPr>
            <w:tcW w:w="2995" w:type="dxa"/>
            <w:hideMark/>
          </w:tcPr>
          <w:p w14:paraId="22B262C0" w14:textId="1338A4D8" w:rsidR="009917E0" w:rsidRPr="009917E0" w:rsidRDefault="009917E0" w:rsidP="009917E0">
            <w:pPr>
              <w:pStyle w:val="paragraph"/>
              <w:cnfStyle w:val="000000000000" w:firstRow="0" w:lastRow="0" w:firstColumn="0" w:lastColumn="0" w:oddVBand="0" w:evenVBand="0" w:oddHBand="0" w:evenHBand="0" w:firstRowFirstColumn="0" w:firstRowLastColumn="0" w:lastRowFirstColumn="0" w:lastRowLastColumn="0"/>
              <w:rPr>
                <w:rFonts w:ascii="Lato" w:hAnsi="Lato" w:cs="Calibri"/>
                <w:color w:val="7F7F7F" w:themeColor="text1" w:themeTint="80"/>
                <w:sz w:val="20"/>
                <w:szCs w:val="20"/>
                <w:lang w:val="en-US"/>
              </w:rPr>
            </w:pPr>
            <w:r w:rsidRPr="009917E0">
              <w:rPr>
                <w:rStyle w:val="normaltextrun"/>
                <w:rFonts w:ascii="Lato" w:hAnsi="Lato" w:cs="Arial"/>
                <w:color w:val="7F7F7F" w:themeColor="text1" w:themeTint="80"/>
                <w:sz w:val="22"/>
                <w:szCs w:val="22"/>
              </w:rPr>
              <w:t>Estudios cualitativos</w:t>
            </w:r>
            <w:r w:rsidRPr="009917E0">
              <w:rPr>
                <w:rStyle w:val="eop"/>
                <w:rFonts w:ascii="Lato" w:hAnsi="Lato" w:cs="Arial"/>
                <w:color w:val="7F7F7F" w:themeColor="text1" w:themeTint="80"/>
                <w:sz w:val="22"/>
                <w:szCs w:val="22"/>
              </w:rPr>
              <w:t> </w:t>
            </w:r>
          </w:p>
        </w:tc>
      </w:tr>
      <w:tr w:rsidR="009917E0" w:rsidRPr="000C2171" w14:paraId="5476D14B" w14:textId="77777777" w:rsidTr="00375D52">
        <w:trPr>
          <w:trHeight w:val="300"/>
        </w:trPr>
        <w:tc>
          <w:tcPr>
            <w:cnfStyle w:val="001000000000" w:firstRow="0" w:lastRow="0" w:firstColumn="1" w:lastColumn="0" w:oddVBand="0" w:evenVBand="0" w:oddHBand="0" w:evenHBand="0" w:firstRowFirstColumn="0" w:firstRowLastColumn="0" w:lastRowFirstColumn="0" w:lastRowLastColumn="0"/>
            <w:tcW w:w="3013" w:type="dxa"/>
            <w:hideMark/>
          </w:tcPr>
          <w:p w14:paraId="346D913A" w14:textId="7112F608" w:rsidR="009917E0" w:rsidRPr="005A0E73" w:rsidRDefault="009917E0" w:rsidP="009917E0">
            <w:pPr>
              <w:pStyle w:val="paragraph"/>
              <w:rPr>
                <w:rFonts w:ascii="Lato" w:hAnsi="Lato" w:cs="Calibri"/>
                <w:b w:val="0"/>
                <w:bCs w:val="0"/>
                <w:color w:val="7F7F7F" w:themeColor="text1" w:themeTint="80"/>
                <w:sz w:val="20"/>
                <w:szCs w:val="20"/>
              </w:rPr>
            </w:pPr>
            <w:r w:rsidRPr="005A0E73">
              <w:rPr>
                <w:rStyle w:val="normaltextrun"/>
                <w:rFonts w:ascii="Lato" w:hAnsi="Lato" w:cs="Arial"/>
                <w:b w:val="0"/>
                <w:bCs w:val="0"/>
                <w:color w:val="7F7F7F" w:themeColor="text1" w:themeTint="80"/>
                <w:sz w:val="22"/>
                <w:szCs w:val="22"/>
              </w:rPr>
              <w:t>¿Cuál es la efectividad de una intervención educativa sobre uso de antibióticos, y cómo la perciben los usuarios en zonas rurales de Cundinamarca?</w:t>
            </w:r>
            <w:r w:rsidRPr="005A0E73">
              <w:rPr>
                <w:rStyle w:val="eop"/>
                <w:rFonts w:ascii="Lato" w:hAnsi="Lato" w:cs="Arial"/>
                <w:b w:val="0"/>
                <w:bCs w:val="0"/>
                <w:color w:val="7F7F7F" w:themeColor="text1" w:themeTint="80"/>
                <w:sz w:val="22"/>
                <w:szCs w:val="22"/>
              </w:rPr>
              <w:t> </w:t>
            </w:r>
          </w:p>
        </w:tc>
        <w:tc>
          <w:tcPr>
            <w:tcW w:w="3011" w:type="dxa"/>
            <w:hideMark/>
          </w:tcPr>
          <w:p w14:paraId="57F16319" w14:textId="77777777"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-Pregunta cuantitativa (PICOT o descriptiva)</w:t>
            </w:r>
            <w:r w:rsidRPr="009917E0">
              <w:rPr>
                <w:rStyle w:val="eop"/>
                <w:rFonts w:ascii="Lato" w:hAnsi="Lato" w:cs="Arial"/>
                <w:color w:val="7F7F7F" w:themeColor="text1" w:themeTint="80"/>
                <w:sz w:val="22"/>
                <w:szCs w:val="22"/>
              </w:rPr>
              <w:t> </w:t>
            </w:r>
          </w:p>
          <w:p w14:paraId="37CD0C69" w14:textId="0511F82E"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-Pregunta cualitativa (como las anteriores)</w:t>
            </w:r>
            <w:r w:rsidRPr="009917E0">
              <w:rPr>
                <w:rStyle w:val="eop"/>
                <w:rFonts w:ascii="Lato" w:hAnsi="Lato" w:cs="Arial"/>
                <w:color w:val="7F7F7F" w:themeColor="text1" w:themeTint="80"/>
                <w:sz w:val="22"/>
                <w:szCs w:val="22"/>
              </w:rPr>
              <w:t> </w:t>
            </w:r>
            <w:r w:rsidR="005A0E73">
              <w:rPr>
                <w:rStyle w:val="eop"/>
                <w:rFonts w:ascii="Lato" w:hAnsi="Lato" w:cs="Arial"/>
                <w:color w:val="7F7F7F" w:themeColor="text1" w:themeTint="80"/>
                <w:sz w:val="22"/>
                <w:szCs w:val="22"/>
              </w:rPr>
              <w:br/>
            </w:r>
            <w:r w:rsidRPr="009917E0">
              <w:rPr>
                <w:rStyle w:val="normaltextrun"/>
                <w:rFonts w:ascii="Lato" w:hAnsi="Lato" w:cs="Arial"/>
                <w:color w:val="7F7F7F" w:themeColor="text1" w:themeTint="80"/>
                <w:sz w:val="22"/>
                <w:szCs w:val="22"/>
              </w:rPr>
              <w:t>-Opcionalm</w:t>
            </w:r>
            <w:r>
              <w:rPr>
                <w:rStyle w:val="normaltextrun"/>
                <w:rFonts w:ascii="Lato" w:hAnsi="Lato" w:cs="Arial"/>
                <w:color w:val="7F7F7F" w:themeColor="text1" w:themeTint="80"/>
                <w:sz w:val="22"/>
                <w:szCs w:val="22"/>
              </w:rPr>
              <w:t>e</w:t>
            </w:r>
            <w:r w:rsidRPr="009917E0">
              <w:rPr>
                <w:rStyle w:val="normaltextrun"/>
                <w:rFonts w:ascii="Lato" w:hAnsi="Lato" w:cs="Arial"/>
                <w:color w:val="7F7F7F" w:themeColor="text1" w:themeTint="80"/>
                <w:sz w:val="22"/>
                <w:szCs w:val="22"/>
              </w:rPr>
              <w:t>nte, una pregunta de integración: ¿cómo se relacionan los hallazgos?</w:t>
            </w:r>
            <w:r w:rsidRPr="009917E0">
              <w:rPr>
                <w:rStyle w:val="eop"/>
                <w:rFonts w:ascii="Lato" w:hAnsi="Lato" w:cs="Arial"/>
                <w:color w:val="7F7F7F" w:themeColor="text1" w:themeTint="80"/>
                <w:sz w:val="22"/>
                <w:szCs w:val="22"/>
              </w:rPr>
              <w:t> </w:t>
            </w:r>
          </w:p>
        </w:tc>
        <w:tc>
          <w:tcPr>
            <w:tcW w:w="2995" w:type="dxa"/>
            <w:hideMark/>
          </w:tcPr>
          <w:p w14:paraId="5061D6B5" w14:textId="3FBB9BCD" w:rsidR="009917E0" w:rsidRPr="009917E0" w:rsidRDefault="009917E0" w:rsidP="009917E0">
            <w:pPr>
              <w:pStyle w:val="paragraph"/>
              <w:cnfStyle w:val="000000000000" w:firstRow="0" w:lastRow="0" w:firstColumn="0" w:lastColumn="0" w:oddVBand="0" w:evenVBand="0" w:oddHBand="0" w:evenHBand="0" w:firstRowFirstColumn="0" w:firstRowLastColumn="0" w:lastRowFirstColumn="0" w:lastRowLastColumn="0"/>
              <w:rPr>
                <w:rFonts w:ascii="Lato" w:hAnsi="Lato" w:cs="Calibri"/>
                <w:color w:val="7F7F7F" w:themeColor="text1" w:themeTint="80"/>
                <w:sz w:val="20"/>
                <w:szCs w:val="20"/>
                <w:lang w:val="en-US"/>
              </w:rPr>
            </w:pPr>
            <w:r w:rsidRPr="009917E0">
              <w:rPr>
                <w:rStyle w:val="normaltextrun"/>
                <w:rFonts w:ascii="Lato" w:hAnsi="Lato" w:cs="Arial"/>
                <w:color w:val="7F7F7F" w:themeColor="text1" w:themeTint="80"/>
                <w:sz w:val="22"/>
                <w:szCs w:val="22"/>
              </w:rPr>
              <w:t>Estudios de métodos mixtos</w:t>
            </w:r>
            <w:r w:rsidRPr="009917E0">
              <w:rPr>
                <w:rStyle w:val="eop"/>
                <w:rFonts w:ascii="Lato" w:hAnsi="Lato" w:cs="Arial"/>
                <w:color w:val="7F7F7F" w:themeColor="text1" w:themeTint="80"/>
                <w:sz w:val="22"/>
                <w:szCs w:val="22"/>
              </w:rPr>
              <w:t> </w:t>
            </w:r>
          </w:p>
        </w:tc>
      </w:tr>
      <w:tr w:rsidR="009917E0" w:rsidRPr="000C2171" w14:paraId="1E8D370B" w14:textId="77777777" w:rsidTr="00375D52">
        <w:trPr>
          <w:trHeight w:val="300"/>
        </w:trPr>
        <w:tc>
          <w:tcPr>
            <w:cnfStyle w:val="001000000000" w:firstRow="0" w:lastRow="0" w:firstColumn="1" w:lastColumn="0" w:oddVBand="0" w:evenVBand="0" w:oddHBand="0" w:evenHBand="0" w:firstRowFirstColumn="0" w:firstRowLastColumn="0" w:lastRowFirstColumn="0" w:lastRowLastColumn="0"/>
            <w:tcW w:w="3013" w:type="dxa"/>
            <w:hideMark/>
          </w:tcPr>
          <w:p w14:paraId="6D480788" w14:textId="2015A59A" w:rsidR="009917E0" w:rsidRPr="005A0E73" w:rsidRDefault="009917E0" w:rsidP="009917E0">
            <w:pPr>
              <w:pStyle w:val="paragraph"/>
              <w:rPr>
                <w:rFonts w:ascii="Lato" w:hAnsi="Lato" w:cs="Calibri"/>
                <w:b w:val="0"/>
                <w:bCs w:val="0"/>
                <w:color w:val="7F7F7F" w:themeColor="text1" w:themeTint="80"/>
                <w:sz w:val="20"/>
                <w:szCs w:val="20"/>
              </w:rPr>
            </w:pPr>
            <w:r w:rsidRPr="005A0E73">
              <w:rPr>
                <w:rStyle w:val="normaltextrun"/>
                <w:rFonts w:ascii="Lato" w:hAnsi="Lato" w:cs="Arial"/>
                <w:b w:val="0"/>
                <w:bCs w:val="0"/>
                <w:color w:val="7F7F7F" w:themeColor="text1" w:themeTint="80"/>
                <w:sz w:val="22"/>
                <w:szCs w:val="22"/>
              </w:rPr>
              <w:t xml:space="preserve">¿Cuál es la validez de constructo del cuestionario X para </w:t>
            </w:r>
            <w:r w:rsidRPr="005A0E73">
              <w:rPr>
                <w:rStyle w:val="normaltextrun"/>
                <w:rFonts w:ascii="Lato" w:hAnsi="Lato" w:cs="Arial"/>
                <w:b w:val="0"/>
                <w:bCs w:val="0"/>
                <w:color w:val="7F7F7F" w:themeColor="text1" w:themeTint="80"/>
                <w:sz w:val="22"/>
                <w:szCs w:val="22"/>
              </w:rPr>
              <w:lastRenderedPageBreak/>
              <w:t>medir carga de enfermedad en adultos mayores en Colombia?</w:t>
            </w:r>
            <w:r w:rsidRPr="005A0E73">
              <w:rPr>
                <w:rStyle w:val="eop"/>
                <w:rFonts w:ascii="Lato" w:hAnsi="Lato" w:cs="Arial"/>
                <w:b w:val="0"/>
                <w:bCs w:val="0"/>
                <w:color w:val="7F7F7F" w:themeColor="text1" w:themeTint="80"/>
                <w:sz w:val="22"/>
                <w:szCs w:val="22"/>
              </w:rPr>
              <w:t> </w:t>
            </w:r>
          </w:p>
        </w:tc>
        <w:tc>
          <w:tcPr>
            <w:tcW w:w="3011" w:type="dxa"/>
            <w:hideMark/>
          </w:tcPr>
          <w:p w14:paraId="102D799D" w14:textId="77777777"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lastRenderedPageBreak/>
              <w:t>-Objeto de medición (instrumento, escala, algoritmo, entre otros)</w:t>
            </w:r>
            <w:r w:rsidRPr="009917E0">
              <w:rPr>
                <w:rStyle w:val="eop"/>
                <w:rFonts w:ascii="Lato" w:hAnsi="Lato" w:cs="Arial"/>
                <w:color w:val="7F7F7F" w:themeColor="text1" w:themeTint="80"/>
                <w:sz w:val="22"/>
                <w:szCs w:val="22"/>
              </w:rPr>
              <w:t> </w:t>
            </w:r>
          </w:p>
          <w:p w14:paraId="39A254F6" w14:textId="1D6ABAAE"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lastRenderedPageBreak/>
              <w:t>-Población objetivo</w:t>
            </w:r>
            <w:r w:rsidRPr="009917E0">
              <w:rPr>
                <w:rStyle w:val="eop"/>
                <w:rFonts w:ascii="Lato" w:hAnsi="Lato" w:cs="Arial"/>
                <w:color w:val="7F7F7F" w:themeColor="text1" w:themeTint="80"/>
                <w:sz w:val="22"/>
                <w:szCs w:val="22"/>
              </w:rPr>
              <w:t> </w:t>
            </w:r>
            <w:r w:rsidR="005A0E73">
              <w:rPr>
                <w:rStyle w:val="eop"/>
                <w:rFonts w:ascii="Lato" w:hAnsi="Lato" w:cs="Arial"/>
                <w:color w:val="7F7F7F" w:themeColor="text1" w:themeTint="80"/>
                <w:sz w:val="22"/>
                <w:szCs w:val="22"/>
              </w:rPr>
              <w:br/>
            </w:r>
            <w:r w:rsidRPr="009917E0">
              <w:rPr>
                <w:rStyle w:val="normaltextrun"/>
                <w:rFonts w:ascii="Lato" w:hAnsi="Lato" w:cs="Arial"/>
                <w:color w:val="7F7F7F" w:themeColor="text1" w:themeTint="80"/>
                <w:sz w:val="22"/>
                <w:szCs w:val="22"/>
              </w:rPr>
              <w:t>-Propiedades a evaluar (validez, confiabilidad, sensibilidad, entre otras)</w:t>
            </w:r>
            <w:r w:rsidRPr="009917E0">
              <w:rPr>
                <w:rStyle w:val="eop"/>
                <w:rFonts w:ascii="Lato" w:hAnsi="Lato" w:cs="Arial"/>
                <w:color w:val="7F7F7F" w:themeColor="text1" w:themeTint="80"/>
                <w:sz w:val="22"/>
                <w:szCs w:val="22"/>
              </w:rPr>
              <w:t> </w:t>
            </w:r>
          </w:p>
        </w:tc>
        <w:tc>
          <w:tcPr>
            <w:tcW w:w="2995" w:type="dxa"/>
            <w:hideMark/>
          </w:tcPr>
          <w:p w14:paraId="23A225B4" w14:textId="1D2F405A" w:rsidR="009917E0" w:rsidRPr="009917E0" w:rsidRDefault="009917E0" w:rsidP="009917E0">
            <w:pPr>
              <w:pStyle w:val="paragraph"/>
              <w:cnfStyle w:val="000000000000" w:firstRow="0" w:lastRow="0" w:firstColumn="0" w:lastColumn="0" w:oddVBand="0" w:evenVBand="0" w:oddHBand="0" w:evenHBand="0" w:firstRowFirstColumn="0" w:firstRowLastColumn="0" w:lastRowFirstColumn="0" w:lastRowLastColumn="0"/>
              <w:rPr>
                <w:rFonts w:ascii="Lato" w:hAnsi="Lato" w:cs="Calibri"/>
                <w:color w:val="7F7F7F" w:themeColor="text1" w:themeTint="80"/>
                <w:sz w:val="20"/>
                <w:szCs w:val="20"/>
              </w:rPr>
            </w:pPr>
            <w:r w:rsidRPr="009917E0">
              <w:rPr>
                <w:rStyle w:val="normaltextrun"/>
                <w:rFonts w:ascii="Lato" w:hAnsi="Lato" w:cs="Arial"/>
                <w:color w:val="7F7F7F" w:themeColor="text1" w:themeTint="80"/>
                <w:sz w:val="22"/>
                <w:szCs w:val="22"/>
              </w:rPr>
              <w:lastRenderedPageBreak/>
              <w:t>Estudios metodológicos o de validación</w:t>
            </w:r>
            <w:r w:rsidRPr="009917E0">
              <w:rPr>
                <w:rStyle w:val="eop"/>
                <w:rFonts w:ascii="Lato" w:hAnsi="Lato" w:cs="Arial"/>
                <w:color w:val="7F7F7F" w:themeColor="text1" w:themeTint="80"/>
                <w:sz w:val="22"/>
                <w:szCs w:val="22"/>
              </w:rPr>
              <w:t> </w:t>
            </w:r>
          </w:p>
        </w:tc>
      </w:tr>
      <w:tr w:rsidR="009917E0" w:rsidRPr="000C2171" w14:paraId="741C58FB" w14:textId="77777777" w:rsidTr="00375D52">
        <w:trPr>
          <w:trHeight w:val="300"/>
        </w:trPr>
        <w:tc>
          <w:tcPr>
            <w:cnfStyle w:val="001000000000" w:firstRow="0" w:lastRow="0" w:firstColumn="1" w:lastColumn="0" w:oddVBand="0" w:evenVBand="0" w:oddHBand="0" w:evenHBand="0" w:firstRowFirstColumn="0" w:firstRowLastColumn="0" w:lastRowFirstColumn="0" w:lastRowLastColumn="0"/>
            <w:tcW w:w="3013" w:type="dxa"/>
            <w:hideMark/>
          </w:tcPr>
          <w:p w14:paraId="2A8573DE" w14:textId="631019A8" w:rsidR="009917E0" w:rsidRPr="005A0E73" w:rsidRDefault="009917E0" w:rsidP="009917E0">
            <w:pPr>
              <w:pStyle w:val="paragraph"/>
              <w:rPr>
                <w:rFonts w:ascii="Lato" w:hAnsi="Lato" w:cs="Calibri"/>
                <w:b w:val="0"/>
                <w:bCs w:val="0"/>
                <w:color w:val="7F7F7F" w:themeColor="text1" w:themeTint="80"/>
                <w:sz w:val="20"/>
                <w:szCs w:val="20"/>
              </w:rPr>
            </w:pPr>
            <w:r w:rsidRPr="005A0E73">
              <w:rPr>
                <w:rStyle w:val="normaltextrun"/>
                <w:rFonts w:ascii="Lato" w:hAnsi="Lato" w:cs="Arial"/>
                <w:b w:val="0"/>
                <w:bCs w:val="0"/>
                <w:color w:val="7F7F7F" w:themeColor="text1" w:themeTint="80"/>
                <w:sz w:val="22"/>
                <w:szCs w:val="22"/>
              </w:rPr>
              <w:t>¿Qué evidencia existe sobre los efectos del cambio climático en salud mental en países de ingresos medios?</w:t>
            </w:r>
            <w:r w:rsidRPr="005A0E73">
              <w:rPr>
                <w:rStyle w:val="eop"/>
                <w:rFonts w:ascii="Lato" w:hAnsi="Lato" w:cs="Arial"/>
                <w:b w:val="0"/>
                <w:bCs w:val="0"/>
                <w:color w:val="7F7F7F" w:themeColor="text1" w:themeTint="80"/>
                <w:sz w:val="22"/>
                <w:szCs w:val="22"/>
              </w:rPr>
              <w:t> </w:t>
            </w:r>
          </w:p>
        </w:tc>
        <w:tc>
          <w:tcPr>
            <w:tcW w:w="3011" w:type="dxa"/>
            <w:hideMark/>
          </w:tcPr>
          <w:p w14:paraId="6DE9CC75" w14:textId="77777777"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-Similar a PICOT si hay intervención</w:t>
            </w:r>
            <w:r w:rsidRPr="009917E0">
              <w:rPr>
                <w:rStyle w:val="eop"/>
                <w:rFonts w:ascii="Lato" w:hAnsi="Lato" w:cs="Arial"/>
                <w:color w:val="7F7F7F" w:themeColor="text1" w:themeTint="80"/>
                <w:sz w:val="22"/>
                <w:szCs w:val="22"/>
              </w:rPr>
              <w:t> </w:t>
            </w:r>
          </w:p>
          <w:p w14:paraId="3D55969F" w14:textId="77777777"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-Para revisiones más amplias (tipo revisión de alcance):</w:t>
            </w:r>
            <w:r w:rsidRPr="009917E0">
              <w:rPr>
                <w:rStyle w:val="eop"/>
                <w:rFonts w:ascii="Lato" w:hAnsi="Lato" w:cs="Arial"/>
                <w:color w:val="7F7F7F" w:themeColor="text1" w:themeTint="80"/>
                <w:sz w:val="22"/>
                <w:szCs w:val="22"/>
              </w:rPr>
              <w:t> </w:t>
            </w:r>
          </w:p>
          <w:p w14:paraId="17801DD1" w14:textId="77777777"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-Tema</w:t>
            </w:r>
            <w:r w:rsidRPr="009917E0">
              <w:rPr>
                <w:rStyle w:val="eop"/>
                <w:rFonts w:ascii="Lato" w:hAnsi="Lato" w:cs="Arial"/>
                <w:color w:val="7F7F7F" w:themeColor="text1" w:themeTint="80"/>
                <w:sz w:val="22"/>
                <w:szCs w:val="22"/>
              </w:rPr>
              <w:t> </w:t>
            </w:r>
          </w:p>
          <w:p w14:paraId="50C868AF" w14:textId="77777777" w:rsid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eop"/>
                <w:rFonts w:ascii="Lato" w:hAnsi="Lato" w:cs="Arial"/>
                <w:color w:val="7F7F7F" w:themeColor="text1" w:themeTint="80"/>
                <w:sz w:val="22"/>
                <w:szCs w:val="22"/>
              </w:rPr>
            </w:pPr>
            <w:r w:rsidRPr="009917E0">
              <w:rPr>
                <w:rStyle w:val="normaltextrun"/>
                <w:rFonts w:ascii="Lato" w:hAnsi="Lato" w:cs="Arial"/>
                <w:color w:val="7F7F7F" w:themeColor="text1" w:themeTint="80"/>
                <w:sz w:val="22"/>
                <w:szCs w:val="22"/>
              </w:rPr>
              <w:t>-Población</w:t>
            </w:r>
            <w:r w:rsidRPr="009917E0">
              <w:rPr>
                <w:rStyle w:val="eop"/>
                <w:rFonts w:ascii="Lato" w:hAnsi="Lato" w:cs="Arial"/>
                <w:color w:val="7F7F7F" w:themeColor="text1" w:themeTint="80"/>
                <w:sz w:val="22"/>
                <w:szCs w:val="22"/>
              </w:rPr>
              <w:t> </w:t>
            </w:r>
          </w:p>
          <w:p w14:paraId="477186D3" w14:textId="5F440D8B" w:rsidR="009917E0" w:rsidRPr="009917E0" w:rsidRDefault="009917E0" w:rsidP="009917E0">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Lato" w:hAnsi="Lato" w:cs="Segoe UI"/>
                <w:color w:val="7F7F7F" w:themeColor="text1" w:themeTint="80"/>
                <w:sz w:val="18"/>
                <w:szCs w:val="18"/>
              </w:rPr>
            </w:pPr>
            <w:r w:rsidRPr="009917E0">
              <w:rPr>
                <w:rStyle w:val="normaltextrun"/>
                <w:rFonts w:ascii="Lato" w:hAnsi="Lato" w:cs="Arial"/>
                <w:color w:val="7F7F7F" w:themeColor="text1" w:themeTint="80"/>
                <w:sz w:val="22"/>
                <w:szCs w:val="22"/>
              </w:rPr>
              <w:t>-Tipo de evidencia buscada</w:t>
            </w:r>
            <w:r w:rsidRPr="009917E0">
              <w:rPr>
                <w:rStyle w:val="eop"/>
                <w:rFonts w:ascii="Lato" w:hAnsi="Lato" w:cs="Arial"/>
                <w:color w:val="7F7F7F" w:themeColor="text1" w:themeTint="80"/>
                <w:sz w:val="22"/>
                <w:szCs w:val="22"/>
              </w:rPr>
              <w:t> </w:t>
            </w:r>
          </w:p>
        </w:tc>
        <w:tc>
          <w:tcPr>
            <w:tcW w:w="2995" w:type="dxa"/>
            <w:hideMark/>
          </w:tcPr>
          <w:p w14:paraId="694E18DA" w14:textId="4E281187" w:rsidR="009917E0" w:rsidRPr="009917E0" w:rsidRDefault="009917E0" w:rsidP="009917E0">
            <w:pPr>
              <w:pStyle w:val="paragraph"/>
              <w:cnfStyle w:val="000000000000" w:firstRow="0" w:lastRow="0" w:firstColumn="0" w:lastColumn="0" w:oddVBand="0" w:evenVBand="0" w:oddHBand="0" w:evenHBand="0" w:firstRowFirstColumn="0" w:firstRowLastColumn="0" w:lastRowFirstColumn="0" w:lastRowLastColumn="0"/>
              <w:rPr>
                <w:rFonts w:ascii="Lato" w:hAnsi="Lato" w:cs="Calibri"/>
                <w:color w:val="7F7F7F" w:themeColor="text1" w:themeTint="80"/>
                <w:sz w:val="20"/>
                <w:szCs w:val="20"/>
                <w:lang w:val="en-US"/>
              </w:rPr>
            </w:pPr>
            <w:r w:rsidRPr="009917E0">
              <w:rPr>
                <w:rStyle w:val="normaltextrun"/>
                <w:rFonts w:ascii="Lato" w:hAnsi="Lato" w:cs="Arial"/>
                <w:color w:val="7F7F7F" w:themeColor="text1" w:themeTint="80"/>
                <w:sz w:val="22"/>
                <w:szCs w:val="22"/>
              </w:rPr>
              <w:t>Revisión sistemática</w:t>
            </w:r>
            <w:r w:rsidRPr="009917E0">
              <w:rPr>
                <w:rStyle w:val="eop"/>
                <w:rFonts w:ascii="Lato" w:hAnsi="Lato" w:cs="Arial"/>
                <w:color w:val="7F7F7F" w:themeColor="text1" w:themeTint="80"/>
                <w:sz w:val="22"/>
                <w:szCs w:val="22"/>
              </w:rPr>
              <w:t> </w:t>
            </w:r>
          </w:p>
        </w:tc>
      </w:tr>
    </w:tbl>
    <w:p w14:paraId="32A42705" w14:textId="49A34233" w:rsidR="00375D52" w:rsidRDefault="00375D52" w:rsidP="00375D52">
      <w:pPr>
        <w:pStyle w:val="paragraph"/>
        <w:rPr>
          <w:rFonts w:ascii="Lato" w:hAnsi="Lato" w:cs="Calibri"/>
          <w:b/>
          <w:bCs/>
          <w:color w:val="4B11E6"/>
          <w:lang w:val="es"/>
        </w:rPr>
      </w:pPr>
      <w:r w:rsidRPr="00375D52">
        <w:rPr>
          <w:rFonts w:ascii="Lato" w:hAnsi="Lato" w:cs="Calibri"/>
          <w:b/>
          <w:bCs/>
          <w:color w:val="4B11E6"/>
          <w:lang w:val="es"/>
        </w:rPr>
        <w:t>3. Marco teórico/estado del arte </w:t>
      </w:r>
    </w:p>
    <w:p w14:paraId="18C6BCD7" w14:textId="2FAA9FF3"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Presenta los referentes teóricos y conceptuales que soportan el planteamiento del problema y la pregunta de investigación. En caso de tratarse de un estudio cualitativo, debe incluir el enfoque teórico metodológico que emplea para la aproximación del problema de investigación.  </w:t>
      </w:r>
    </w:p>
    <w:p w14:paraId="181D0E75" w14:textId="50914545"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En los proyectos de carácter académico de semilleros o trabajos de grado se debe incluir la descripción breve de las estrategias empleadas para la búsqueda de la literatura (bases de datos o índices consultados, palabras claves empleadas, años revisados), los principales hallazgos y el análisis crítico de vacíos o conflictos de conocimiento.  </w:t>
      </w:r>
    </w:p>
    <w:p w14:paraId="45BE2FCD" w14:textId="174F1798"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En general, se deben mencionar los siguientes aspectos: </w:t>
      </w:r>
    </w:p>
    <w:p w14:paraId="2C3C9C49" w14:textId="77777777" w:rsidR="009917E0" w:rsidRPr="009917E0" w:rsidRDefault="009917E0" w:rsidP="009917E0">
      <w:pPr>
        <w:pStyle w:val="paragraph"/>
        <w:numPr>
          <w:ilvl w:val="0"/>
          <w:numId w:val="316"/>
        </w:numPr>
        <w:rPr>
          <w:rFonts w:ascii="Lato" w:hAnsi="Lato" w:cs="Calibri"/>
          <w:color w:val="7F7F7F" w:themeColor="text1" w:themeTint="80"/>
        </w:rPr>
      </w:pPr>
      <w:r w:rsidRPr="009917E0">
        <w:rPr>
          <w:rFonts w:ascii="Lato" w:hAnsi="Lato" w:cs="Calibri"/>
          <w:color w:val="7F7F7F" w:themeColor="text1" w:themeTint="80"/>
        </w:rPr>
        <w:t>Descripción de la literatura que ha tratado el problema.</w:t>
      </w:r>
      <w:r w:rsidRPr="009917E0">
        <w:rPr>
          <w:rFonts w:ascii="Arial" w:hAnsi="Arial" w:cs="Arial"/>
          <w:color w:val="7F7F7F" w:themeColor="text1" w:themeTint="80"/>
        </w:rPr>
        <w:t>  </w:t>
      </w:r>
      <w:r w:rsidRPr="009917E0">
        <w:rPr>
          <w:rFonts w:ascii="Lato" w:hAnsi="Lato" w:cs="Calibri"/>
          <w:color w:val="7F7F7F" w:themeColor="text1" w:themeTint="80"/>
        </w:rPr>
        <w:t> </w:t>
      </w:r>
    </w:p>
    <w:p w14:paraId="2C445F5B" w14:textId="77777777" w:rsidR="009917E0" w:rsidRPr="009917E0" w:rsidRDefault="009917E0" w:rsidP="009917E0">
      <w:pPr>
        <w:pStyle w:val="paragraph"/>
        <w:numPr>
          <w:ilvl w:val="0"/>
          <w:numId w:val="316"/>
        </w:numPr>
        <w:rPr>
          <w:rFonts w:ascii="Lato" w:hAnsi="Lato" w:cs="Calibri"/>
          <w:color w:val="7F7F7F" w:themeColor="text1" w:themeTint="80"/>
        </w:rPr>
      </w:pPr>
      <w:r w:rsidRPr="009917E0">
        <w:rPr>
          <w:rFonts w:ascii="Lato" w:hAnsi="Lato" w:cs="Calibri"/>
          <w:color w:val="7F7F7F" w:themeColor="text1" w:themeTint="80"/>
        </w:rPr>
        <w:t>Identificación de los vacíos en el conocimiento.</w:t>
      </w:r>
      <w:r w:rsidRPr="009917E0">
        <w:rPr>
          <w:rFonts w:ascii="Arial" w:hAnsi="Arial" w:cs="Arial"/>
          <w:color w:val="7F7F7F" w:themeColor="text1" w:themeTint="80"/>
        </w:rPr>
        <w:t>  </w:t>
      </w:r>
      <w:r w:rsidRPr="009917E0">
        <w:rPr>
          <w:rFonts w:ascii="Lato" w:hAnsi="Lato" w:cs="Calibri"/>
          <w:color w:val="7F7F7F" w:themeColor="text1" w:themeTint="80"/>
        </w:rPr>
        <w:t> </w:t>
      </w:r>
    </w:p>
    <w:p w14:paraId="560B00CC" w14:textId="77777777" w:rsidR="009917E0" w:rsidRPr="009917E0" w:rsidRDefault="009917E0" w:rsidP="009917E0">
      <w:pPr>
        <w:pStyle w:val="paragraph"/>
        <w:numPr>
          <w:ilvl w:val="0"/>
          <w:numId w:val="316"/>
        </w:numPr>
        <w:rPr>
          <w:rFonts w:ascii="Lato" w:hAnsi="Lato" w:cs="Calibri"/>
          <w:color w:val="7F7F7F" w:themeColor="text1" w:themeTint="80"/>
        </w:rPr>
      </w:pPr>
      <w:r w:rsidRPr="009917E0">
        <w:rPr>
          <w:rFonts w:ascii="Lato" w:hAnsi="Lato" w:cs="Calibri"/>
          <w:color w:val="7F7F7F" w:themeColor="text1" w:themeTint="80"/>
        </w:rPr>
        <w:t>Mención de los artículos más relevantes que abordan el tema.</w:t>
      </w:r>
      <w:r w:rsidRPr="009917E0">
        <w:rPr>
          <w:rFonts w:ascii="Arial" w:hAnsi="Arial" w:cs="Arial"/>
          <w:color w:val="7F7F7F" w:themeColor="text1" w:themeTint="80"/>
        </w:rPr>
        <w:t>  </w:t>
      </w:r>
      <w:r w:rsidRPr="009917E0">
        <w:rPr>
          <w:rFonts w:ascii="Lato" w:hAnsi="Lato" w:cs="Calibri"/>
          <w:color w:val="7F7F7F" w:themeColor="text1" w:themeTint="80"/>
        </w:rPr>
        <w:t> </w:t>
      </w:r>
    </w:p>
    <w:p w14:paraId="7776C91B" w14:textId="5BA5156B" w:rsidR="00375D52" w:rsidRPr="00375D52" w:rsidRDefault="00375D52" w:rsidP="00375D52">
      <w:pPr>
        <w:pStyle w:val="paragraph"/>
        <w:rPr>
          <w:rFonts w:ascii="Lato" w:hAnsi="Lato" w:cs="Calibri"/>
          <w:b/>
          <w:bCs/>
          <w:color w:val="4B11E6"/>
          <w:lang w:val="es"/>
        </w:rPr>
      </w:pPr>
      <w:r>
        <w:rPr>
          <w:rFonts w:ascii="Lato" w:hAnsi="Lato" w:cs="Calibri"/>
          <w:b/>
          <w:bCs/>
          <w:color w:val="4B11E6"/>
          <w:lang w:val="es"/>
        </w:rPr>
        <w:t>4</w:t>
      </w:r>
      <w:r w:rsidRPr="00375D52">
        <w:rPr>
          <w:rFonts w:ascii="Lato" w:hAnsi="Lato" w:cs="Calibri"/>
          <w:b/>
          <w:bCs/>
          <w:color w:val="4B11E6"/>
          <w:lang w:val="es"/>
        </w:rPr>
        <w:t>. Justificación y propósito</w:t>
      </w:r>
    </w:p>
    <w:p w14:paraId="10D3847F" w14:textId="101410AE"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Razón fundamental por la cual es necesario hacer el estudio y para qué se utilizarán los resultados de la investigación. Se plantean los beneficios específicos (propósitos) de la investigación en términos científicos, tecnológicos, metodológicos o sociales. Este apartado debe responder al menos una de las siguientes preguntas: </w:t>
      </w:r>
    </w:p>
    <w:p w14:paraId="1D8EC6FE" w14:textId="77777777" w:rsidR="009917E0" w:rsidRPr="009917E0" w:rsidRDefault="009917E0" w:rsidP="009917E0">
      <w:pPr>
        <w:pStyle w:val="paragraph"/>
        <w:numPr>
          <w:ilvl w:val="0"/>
          <w:numId w:val="324"/>
        </w:numPr>
        <w:rPr>
          <w:rFonts w:ascii="Lato" w:hAnsi="Lato" w:cs="Calibri"/>
          <w:color w:val="7F7F7F" w:themeColor="text1" w:themeTint="80"/>
        </w:rPr>
      </w:pPr>
      <w:r w:rsidRPr="009917E0">
        <w:rPr>
          <w:rFonts w:ascii="Lato" w:hAnsi="Lato" w:cs="Calibri"/>
          <w:color w:val="7F7F7F" w:themeColor="text1" w:themeTint="80"/>
        </w:rPr>
        <w:t>¿Cuál es el nuevo aporte que hará esta investigación al conocimiento científico? </w:t>
      </w:r>
    </w:p>
    <w:p w14:paraId="5F776607" w14:textId="30ACE6BE" w:rsidR="009917E0" w:rsidRPr="009917E0" w:rsidRDefault="009917E0" w:rsidP="009917E0">
      <w:pPr>
        <w:pStyle w:val="paragraph"/>
        <w:numPr>
          <w:ilvl w:val="0"/>
          <w:numId w:val="324"/>
        </w:numPr>
        <w:rPr>
          <w:rFonts w:ascii="Lato" w:hAnsi="Lato" w:cs="Calibri"/>
          <w:color w:val="7F7F7F" w:themeColor="text1" w:themeTint="80"/>
        </w:rPr>
      </w:pPr>
      <w:r w:rsidRPr="009917E0">
        <w:rPr>
          <w:rFonts w:ascii="Lato" w:hAnsi="Lato" w:cs="Calibri"/>
          <w:color w:val="7F7F7F" w:themeColor="text1" w:themeTint="80"/>
        </w:rPr>
        <w:t>¿Para qué sirve el conocimiento que genera este estudio? </w:t>
      </w:r>
    </w:p>
    <w:p w14:paraId="38A05400" w14:textId="455D000D"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Exponga los fundamentos de realizar esta investigación para generar nuevo conocimiento e incluya:</w:t>
      </w:r>
      <w:r w:rsidRPr="009917E0">
        <w:rPr>
          <w:rFonts w:ascii="Arial" w:hAnsi="Arial" w:cs="Arial"/>
          <w:color w:val="7F7F7F" w:themeColor="text1" w:themeTint="80"/>
        </w:rPr>
        <w:t>  </w:t>
      </w:r>
      <w:r w:rsidRPr="009917E0">
        <w:rPr>
          <w:rFonts w:ascii="Lato" w:hAnsi="Lato" w:cs="Calibri"/>
          <w:color w:val="7F7F7F" w:themeColor="text1" w:themeTint="80"/>
        </w:rPr>
        <w:t> </w:t>
      </w:r>
    </w:p>
    <w:p w14:paraId="79C36029" w14:textId="77777777" w:rsidR="009917E0" w:rsidRPr="009917E0" w:rsidRDefault="009917E0" w:rsidP="009917E0">
      <w:pPr>
        <w:pStyle w:val="paragraph"/>
        <w:numPr>
          <w:ilvl w:val="0"/>
          <w:numId w:val="318"/>
        </w:numPr>
        <w:rPr>
          <w:rFonts w:ascii="Lato" w:hAnsi="Lato" w:cs="Calibri"/>
          <w:color w:val="7F7F7F" w:themeColor="text1" w:themeTint="80"/>
        </w:rPr>
      </w:pPr>
      <w:r w:rsidRPr="009917E0">
        <w:rPr>
          <w:rFonts w:ascii="Lato" w:hAnsi="Lato" w:cs="Calibri"/>
          <w:color w:val="7F7F7F" w:themeColor="text1" w:themeTint="80"/>
        </w:rPr>
        <w:t>Factibilidad de realizar el estudio.</w:t>
      </w:r>
      <w:r w:rsidRPr="009917E0">
        <w:rPr>
          <w:rFonts w:ascii="Arial" w:hAnsi="Arial" w:cs="Arial"/>
          <w:color w:val="7F7F7F" w:themeColor="text1" w:themeTint="80"/>
        </w:rPr>
        <w:t>  </w:t>
      </w:r>
      <w:r w:rsidRPr="009917E0">
        <w:rPr>
          <w:rFonts w:ascii="Lato" w:hAnsi="Lato" w:cs="Calibri"/>
          <w:color w:val="7F7F7F" w:themeColor="text1" w:themeTint="80"/>
        </w:rPr>
        <w:t> </w:t>
      </w:r>
    </w:p>
    <w:p w14:paraId="574D05C5" w14:textId="77777777" w:rsidR="009917E0" w:rsidRPr="009917E0" w:rsidRDefault="009917E0" w:rsidP="009917E0">
      <w:pPr>
        <w:pStyle w:val="paragraph"/>
        <w:numPr>
          <w:ilvl w:val="0"/>
          <w:numId w:val="318"/>
        </w:numPr>
        <w:rPr>
          <w:rFonts w:ascii="Lato" w:hAnsi="Lato" w:cs="Calibri"/>
          <w:color w:val="7F7F7F" w:themeColor="text1" w:themeTint="80"/>
        </w:rPr>
      </w:pPr>
      <w:r w:rsidRPr="009917E0">
        <w:rPr>
          <w:rFonts w:ascii="Lato" w:hAnsi="Lato" w:cs="Calibri"/>
          <w:color w:val="7F7F7F" w:themeColor="text1" w:themeTint="80"/>
        </w:rPr>
        <w:t>Por qué es importante la investigación.</w:t>
      </w:r>
      <w:r w:rsidRPr="009917E0">
        <w:rPr>
          <w:rFonts w:ascii="Arial" w:hAnsi="Arial" w:cs="Arial"/>
          <w:color w:val="7F7F7F" w:themeColor="text1" w:themeTint="80"/>
        </w:rPr>
        <w:t>  </w:t>
      </w:r>
      <w:r w:rsidRPr="009917E0">
        <w:rPr>
          <w:rFonts w:ascii="Lato" w:hAnsi="Lato" w:cs="Calibri"/>
          <w:color w:val="7F7F7F" w:themeColor="text1" w:themeTint="80"/>
        </w:rPr>
        <w:t> </w:t>
      </w:r>
    </w:p>
    <w:p w14:paraId="40E34097" w14:textId="64FE3B41" w:rsidR="009917E0" w:rsidRPr="009917E0" w:rsidRDefault="009917E0" w:rsidP="009917E0">
      <w:pPr>
        <w:pStyle w:val="paragraph"/>
        <w:numPr>
          <w:ilvl w:val="0"/>
          <w:numId w:val="318"/>
        </w:numPr>
        <w:rPr>
          <w:rFonts w:ascii="Lato" w:hAnsi="Lato" w:cs="Calibri"/>
          <w:color w:val="7F7F7F" w:themeColor="text1" w:themeTint="80"/>
        </w:rPr>
      </w:pPr>
      <w:r w:rsidRPr="009917E0">
        <w:rPr>
          <w:rFonts w:ascii="Lato" w:hAnsi="Lato" w:cs="Calibri"/>
          <w:color w:val="7F7F7F" w:themeColor="text1" w:themeTint="80"/>
        </w:rPr>
        <w:t>En qué va a contribuir la investigación</w:t>
      </w:r>
      <w:r w:rsidR="005A0E73">
        <w:rPr>
          <w:rFonts w:ascii="Lato" w:hAnsi="Lato" w:cs="Calibri"/>
          <w:color w:val="7F7F7F" w:themeColor="text1" w:themeTint="80"/>
        </w:rPr>
        <w:t>.</w:t>
      </w:r>
      <w:r w:rsidRPr="009917E0">
        <w:rPr>
          <w:rFonts w:ascii="Arial" w:hAnsi="Arial" w:cs="Arial"/>
          <w:color w:val="7F7F7F" w:themeColor="text1" w:themeTint="80"/>
        </w:rPr>
        <w:t>  </w:t>
      </w:r>
      <w:r w:rsidRPr="009917E0">
        <w:rPr>
          <w:rFonts w:ascii="Lato" w:hAnsi="Lato" w:cs="Calibri"/>
          <w:color w:val="7F7F7F" w:themeColor="text1" w:themeTint="80"/>
        </w:rPr>
        <w:t> </w:t>
      </w:r>
    </w:p>
    <w:p w14:paraId="6931BB84" w14:textId="77777777" w:rsidR="009917E0" w:rsidRPr="009917E0" w:rsidRDefault="009917E0" w:rsidP="009917E0">
      <w:pPr>
        <w:pStyle w:val="paragraph"/>
        <w:numPr>
          <w:ilvl w:val="0"/>
          <w:numId w:val="318"/>
        </w:numPr>
        <w:rPr>
          <w:rFonts w:ascii="Lato" w:hAnsi="Lato" w:cs="Calibri"/>
          <w:color w:val="7F7F7F" w:themeColor="text1" w:themeTint="80"/>
        </w:rPr>
      </w:pPr>
      <w:r w:rsidRPr="009917E0">
        <w:rPr>
          <w:rFonts w:ascii="Lato" w:hAnsi="Lato" w:cs="Calibri"/>
          <w:color w:val="7F7F7F" w:themeColor="text1" w:themeTint="80"/>
        </w:rPr>
        <w:t>Beneficios específicos (propósitos) de la investigación en términos científicos, tecnológicos, metodológicos o sociales.</w:t>
      </w:r>
      <w:r w:rsidRPr="009917E0">
        <w:rPr>
          <w:rFonts w:ascii="Arial" w:hAnsi="Arial" w:cs="Arial"/>
          <w:color w:val="7F7F7F" w:themeColor="text1" w:themeTint="80"/>
        </w:rPr>
        <w:t>  </w:t>
      </w:r>
      <w:r w:rsidRPr="009917E0">
        <w:rPr>
          <w:rFonts w:ascii="Lato" w:hAnsi="Lato" w:cs="Calibri"/>
          <w:color w:val="7F7F7F" w:themeColor="text1" w:themeTint="80"/>
        </w:rPr>
        <w:t> </w:t>
      </w:r>
    </w:p>
    <w:p w14:paraId="268A196E" w14:textId="22886101" w:rsidR="009917E0" w:rsidRPr="009917E0" w:rsidRDefault="009917E0" w:rsidP="009917E0">
      <w:pPr>
        <w:pStyle w:val="paragraph"/>
        <w:numPr>
          <w:ilvl w:val="0"/>
          <w:numId w:val="318"/>
        </w:numPr>
        <w:rPr>
          <w:rFonts w:ascii="Lato" w:hAnsi="Lato" w:cs="Calibri"/>
          <w:color w:val="7F7F7F" w:themeColor="text1" w:themeTint="80"/>
        </w:rPr>
      </w:pPr>
      <w:r w:rsidRPr="009917E0">
        <w:rPr>
          <w:rFonts w:ascii="Lato" w:hAnsi="Lato" w:cs="Calibri"/>
          <w:color w:val="7F7F7F" w:themeColor="text1" w:themeTint="80"/>
        </w:rPr>
        <w:lastRenderedPageBreak/>
        <w:t>Cómo se utilizarán los resultados y quiénes serán los beneficiarios</w:t>
      </w:r>
      <w:r w:rsidR="005A0E73">
        <w:rPr>
          <w:rFonts w:ascii="Lato" w:hAnsi="Lato" w:cs="Calibri"/>
          <w:color w:val="7F7F7F" w:themeColor="text1" w:themeTint="80"/>
        </w:rPr>
        <w:t>.</w:t>
      </w:r>
      <w:r w:rsidRPr="009917E0">
        <w:rPr>
          <w:rFonts w:ascii="Arial" w:hAnsi="Arial" w:cs="Arial"/>
          <w:color w:val="7F7F7F" w:themeColor="text1" w:themeTint="80"/>
        </w:rPr>
        <w:t>  </w:t>
      </w:r>
      <w:r w:rsidRPr="009917E0">
        <w:rPr>
          <w:rFonts w:ascii="Lato" w:hAnsi="Lato" w:cs="Calibri"/>
          <w:color w:val="7F7F7F" w:themeColor="text1" w:themeTint="80"/>
        </w:rPr>
        <w:t> </w:t>
      </w:r>
    </w:p>
    <w:p w14:paraId="1AFE634F"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u w:val="single"/>
        </w:rPr>
        <w:t>Estructura sugerida (máximo 1 a 1,5 páginas, 500 a 700 palabras)</w:t>
      </w:r>
      <w:r w:rsidRPr="009917E0">
        <w:rPr>
          <w:rFonts w:ascii="Lato" w:hAnsi="Lato" w:cs="Calibri"/>
          <w:color w:val="7F7F7F" w:themeColor="text1" w:themeTint="80"/>
        </w:rPr>
        <w:t> </w:t>
      </w:r>
    </w:p>
    <w:p w14:paraId="2DEE0821" w14:textId="77777777" w:rsidR="00375D52" w:rsidRPr="00375D52" w:rsidRDefault="00375D52" w:rsidP="00375D52">
      <w:pPr>
        <w:pStyle w:val="paragraph"/>
        <w:rPr>
          <w:rFonts w:ascii="Lato" w:hAnsi="Lato" w:cs="Calibri"/>
          <w:b/>
          <w:bCs/>
          <w:i/>
          <w:iCs/>
          <w:color w:val="4BC12C"/>
        </w:rPr>
      </w:pPr>
      <w:r w:rsidRPr="00375D52">
        <w:rPr>
          <w:rFonts w:ascii="Lato" w:hAnsi="Lato" w:cs="Calibri"/>
          <w:b/>
          <w:bCs/>
          <w:i/>
          <w:iCs/>
          <w:color w:val="4BC12C"/>
        </w:rPr>
        <w:t>4.1. Relevancia científica: ¿Qué aporta este estudio al conocimiento? </w:t>
      </w:r>
    </w:p>
    <w:p w14:paraId="1FBA9C61" w14:textId="77777777" w:rsidR="00375D52" w:rsidRPr="00375D52" w:rsidRDefault="00375D52" w:rsidP="00375D52">
      <w:pPr>
        <w:pStyle w:val="paragraph"/>
        <w:rPr>
          <w:rFonts w:ascii="Lato" w:hAnsi="Lato" w:cs="Calibri"/>
          <w:color w:val="7F7F7F" w:themeColor="text1" w:themeTint="80"/>
        </w:rPr>
      </w:pPr>
      <w:r w:rsidRPr="00375D52">
        <w:rPr>
          <w:rFonts w:ascii="Lato" w:hAnsi="Lato" w:cs="Calibri"/>
          <w:color w:val="FE9031"/>
          <w:u w:val="single"/>
        </w:rPr>
        <w:t>Párrafo guía:</w:t>
      </w:r>
      <w:r w:rsidRPr="00375D52">
        <w:rPr>
          <w:rFonts w:ascii="Lato" w:hAnsi="Lato" w:cs="Calibri"/>
          <w:color w:val="FE9031"/>
        </w:rPr>
        <w:t> </w:t>
      </w:r>
      <w:r w:rsidRPr="00375D52">
        <w:rPr>
          <w:rFonts w:ascii="Lato" w:hAnsi="Lato" w:cs="Calibri"/>
          <w:color w:val="7F7F7F" w:themeColor="text1" w:themeTint="80"/>
        </w:rPr>
        <w:t>Describa cómo el estudio aborda un vacío, una pregunta sin resolver o una controversia. </w:t>
      </w:r>
    </w:p>
    <w:p w14:paraId="1143CA8D" w14:textId="4BB12226" w:rsidR="00375D52" w:rsidRPr="00375D52" w:rsidRDefault="00375D52" w:rsidP="00375D52">
      <w:pPr>
        <w:pStyle w:val="paragraph"/>
        <w:rPr>
          <w:rFonts w:ascii="Lato" w:hAnsi="Lato" w:cs="Calibri"/>
          <w:color w:val="7F7F7F" w:themeColor="text1" w:themeTint="80"/>
        </w:rPr>
      </w:pPr>
      <w:r w:rsidRPr="00375D52">
        <w:rPr>
          <w:rFonts w:ascii="Lato" w:hAnsi="Lato" w:cs="Calibri"/>
          <w:color w:val="FC4341"/>
          <w:u w:val="single"/>
        </w:rPr>
        <w:t>Ejemplo:</w:t>
      </w:r>
      <w:r w:rsidRPr="00375D52">
        <w:rPr>
          <w:rFonts w:ascii="Lato" w:hAnsi="Lato" w:cs="Calibri"/>
          <w:color w:val="FC4341"/>
        </w:rPr>
        <w:t> </w:t>
      </w:r>
      <w:r w:rsidRPr="00375D52">
        <w:rPr>
          <w:rFonts w:ascii="Lato" w:hAnsi="Lato" w:cs="Calibri"/>
          <w:color w:val="7F7F7F" w:themeColor="text1" w:themeTint="80"/>
        </w:rPr>
        <w:t>Aunque se ha estudiado la adherencia al tratamiento en enfermedades crónicas, pocos trabajos han abordado esta problemática desde la perspectiva del paciente en contextos urbanos latinoamericanos. </w:t>
      </w:r>
      <w:r w:rsidR="00EB4340">
        <w:rPr>
          <w:rFonts w:ascii="Lato" w:hAnsi="Lato" w:cs="Calibri"/>
          <w:color w:val="7F7F7F" w:themeColor="text1" w:themeTint="80"/>
        </w:rPr>
        <w:br/>
      </w:r>
    </w:p>
    <w:p w14:paraId="70BE4F46" w14:textId="7557B0F9" w:rsidR="00375D52" w:rsidRPr="00375D52" w:rsidRDefault="009917E0" w:rsidP="00375D52">
      <w:pPr>
        <w:pStyle w:val="paragraph"/>
        <w:rPr>
          <w:rFonts w:ascii="Lato" w:hAnsi="Lato" w:cs="Calibri"/>
          <w:b/>
          <w:bCs/>
          <w:i/>
          <w:iCs/>
          <w:color w:val="4BC12C"/>
        </w:rPr>
      </w:pPr>
      <w:r w:rsidRPr="009917E0">
        <w:rPr>
          <w:rFonts w:ascii="Lato" w:hAnsi="Lato" w:cs="Calibri"/>
          <w:b/>
          <w:bCs/>
          <w:i/>
          <w:iCs/>
          <w:color w:val="4BC12C"/>
          <w:lang w:val="es"/>
        </w:rPr>
        <w:t>4.2. Pertinencia social o en salud pública: ¿Por qué es importante para la población o el sistema de salud? </w:t>
      </w:r>
    </w:p>
    <w:p w14:paraId="4FF41848" w14:textId="77777777" w:rsidR="00375D52" w:rsidRPr="00375D52" w:rsidRDefault="00375D52" w:rsidP="00375D52">
      <w:pPr>
        <w:pStyle w:val="paragraph"/>
        <w:rPr>
          <w:rFonts w:ascii="Lato" w:hAnsi="Lato" w:cs="Calibri"/>
          <w:color w:val="7F7F7F" w:themeColor="text1" w:themeTint="80"/>
        </w:rPr>
      </w:pPr>
      <w:r w:rsidRPr="00375D52">
        <w:rPr>
          <w:rFonts w:ascii="Lato" w:hAnsi="Lato" w:cs="Calibri"/>
          <w:color w:val="FE9031"/>
          <w:u w:val="single"/>
        </w:rPr>
        <w:t>Párrafo guía:</w:t>
      </w:r>
      <w:r w:rsidRPr="00375D52">
        <w:rPr>
          <w:rFonts w:ascii="Lato" w:hAnsi="Lato" w:cs="Calibri"/>
          <w:color w:val="FE9031"/>
        </w:rPr>
        <w:t> </w:t>
      </w:r>
      <w:r w:rsidRPr="00375D52">
        <w:rPr>
          <w:rFonts w:ascii="Lato" w:hAnsi="Lato" w:cs="Calibri"/>
          <w:color w:val="7F7F7F" w:themeColor="text1" w:themeTint="80"/>
        </w:rPr>
        <w:t>Relacione el problema con una necesidad, prioridad o política pública vigente. </w:t>
      </w:r>
    </w:p>
    <w:p w14:paraId="57F5A758" w14:textId="43FC7940" w:rsidR="00375D52" w:rsidRPr="00375D52" w:rsidRDefault="00375D52" w:rsidP="00375D52">
      <w:pPr>
        <w:pStyle w:val="paragraph"/>
        <w:rPr>
          <w:rFonts w:ascii="Lato" w:hAnsi="Lato" w:cs="Calibri"/>
          <w:color w:val="7F7F7F" w:themeColor="text1" w:themeTint="80"/>
        </w:rPr>
      </w:pPr>
      <w:r w:rsidRPr="00375D52">
        <w:rPr>
          <w:rFonts w:ascii="Lato" w:hAnsi="Lato" w:cs="Calibri"/>
          <w:color w:val="FC4341"/>
          <w:u w:val="single"/>
        </w:rPr>
        <w:t>Ejemplo:</w:t>
      </w:r>
      <w:r w:rsidRPr="00375D52">
        <w:rPr>
          <w:rFonts w:ascii="Lato" w:hAnsi="Lato" w:cs="Calibri"/>
          <w:color w:val="FC4341"/>
        </w:rPr>
        <w:t> </w:t>
      </w:r>
      <w:r w:rsidRPr="00375D52">
        <w:rPr>
          <w:rFonts w:ascii="Lato" w:hAnsi="Lato" w:cs="Calibri"/>
          <w:color w:val="7F7F7F" w:themeColor="text1" w:themeTint="80"/>
        </w:rPr>
        <w:t>La hipertensión es una de las principales causas de morbilidad en Colombia, y su control efectivo es un objetivo clave en los lineamientos del Plan Decenal de Salud Pública. </w:t>
      </w:r>
      <w:r w:rsidR="00EB4340">
        <w:rPr>
          <w:rFonts w:ascii="Lato" w:hAnsi="Lato" w:cs="Calibri"/>
          <w:color w:val="7F7F7F" w:themeColor="text1" w:themeTint="80"/>
        </w:rPr>
        <w:br/>
      </w:r>
    </w:p>
    <w:p w14:paraId="0621C0A6" w14:textId="77777777" w:rsidR="00375D52" w:rsidRPr="00375D52" w:rsidRDefault="00375D52" w:rsidP="00375D52">
      <w:pPr>
        <w:pStyle w:val="paragraph"/>
        <w:rPr>
          <w:rFonts w:ascii="Lato" w:hAnsi="Lato" w:cs="Calibri"/>
          <w:b/>
          <w:bCs/>
          <w:i/>
          <w:iCs/>
          <w:color w:val="4BC12C"/>
        </w:rPr>
      </w:pPr>
      <w:r w:rsidRPr="00375D52">
        <w:rPr>
          <w:rFonts w:ascii="Lato" w:hAnsi="Lato" w:cs="Calibri"/>
          <w:b/>
          <w:bCs/>
          <w:i/>
          <w:iCs/>
          <w:color w:val="4BC12C"/>
        </w:rPr>
        <w:t>4.3. Aplicabilidad de los resultados: ¿Para qué servirán los hallazgos? </w:t>
      </w:r>
    </w:p>
    <w:p w14:paraId="57E86670" w14:textId="27D6EC0F" w:rsidR="00375D52" w:rsidRPr="00375D52" w:rsidRDefault="00375D52" w:rsidP="00375D52">
      <w:pPr>
        <w:pStyle w:val="paragraph"/>
        <w:rPr>
          <w:rFonts w:ascii="Lato" w:hAnsi="Lato" w:cs="Calibri"/>
          <w:color w:val="7F7F7F" w:themeColor="text1" w:themeTint="80"/>
        </w:rPr>
      </w:pPr>
      <w:r w:rsidRPr="00375D52">
        <w:rPr>
          <w:rFonts w:ascii="Lato" w:hAnsi="Lato" w:cs="Calibri"/>
          <w:color w:val="FE9031"/>
          <w:u w:val="single"/>
        </w:rPr>
        <w:t>Párrafo guía:</w:t>
      </w:r>
      <w:r w:rsidRPr="00375D52">
        <w:rPr>
          <w:rFonts w:ascii="Lato" w:hAnsi="Lato" w:cs="Calibri"/>
          <w:color w:val="FE9031"/>
        </w:rPr>
        <w:t> </w:t>
      </w:r>
      <w:r w:rsidR="009917E0" w:rsidRPr="009917E0">
        <w:rPr>
          <w:rFonts w:ascii="Lato" w:hAnsi="Lato" w:cs="Calibri"/>
          <w:color w:val="7F7F7F" w:themeColor="text1" w:themeTint="80"/>
          <w:lang w:val="es"/>
        </w:rPr>
        <w:t>Mencione posibles usos prácticos, como el diseño de intervenciones, el ajuste de políticas o recomendaciones clínicas.</w:t>
      </w:r>
    </w:p>
    <w:p w14:paraId="0DCDFBAF" w14:textId="60120CFF" w:rsidR="00375D52" w:rsidRPr="00375D52" w:rsidRDefault="00375D52" w:rsidP="00375D52">
      <w:pPr>
        <w:pStyle w:val="paragraph"/>
        <w:rPr>
          <w:rFonts w:ascii="Lato" w:hAnsi="Lato" w:cs="Calibri"/>
          <w:color w:val="7F7F7F" w:themeColor="text1" w:themeTint="80"/>
        </w:rPr>
      </w:pPr>
      <w:r w:rsidRPr="00375D52">
        <w:rPr>
          <w:rFonts w:ascii="Lato" w:hAnsi="Lato" w:cs="Calibri"/>
          <w:color w:val="FC4341"/>
          <w:u w:val="single"/>
        </w:rPr>
        <w:t>Ejemplo:</w:t>
      </w:r>
      <w:r w:rsidRPr="00375D52">
        <w:rPr>
          <w:rFonts w:ascii="Lato" w:hAnsi="Lato" w:cs="Calibri"/>
          <w:color w:val="FC4341"/>
        </w:rPr>
        <w:t> </w:t>
      </w:r>
      <w:r w:rsidRPr="00375D52">
        <w:rPr>
          <w:rFonts w:ascii="Lato" w:hAnsi="Lato" w:cs="Calibri"/>
          <w:color w:val="7F7F7F" w:themeColor="text1" w:themeTint="80"/>
        </w:rPr>
        <w:t>Identificar las barreras percibidas puede orientar el diseño de estrategias educativas más efectivas y adaptadas al entorno urbano colombiano. </w:t>
      </w:r>
      <w:r w:rsidR="00EB4340">
        <w:rPr>
          <w:rFonts w:ascii="Lato" w:hAnsi="Lato" w:cs="Calibri"/>
          <w:color w:val="7F7F7F" w:themeColor="text1" w:themeTint="80"/>
        </w:rPr>
        <w:br/>
      </w:r>
    </w:p>
    <w:p w14:paraId="323D20FF" w14:textId="135E10E1" w:rsidR="00375D52" w:rsidRPr="00375D52" w:rsidRDefault="00375D52" w:rsidP="00375D52">
      <w:pPr>
        <w:pStyle w:val="paragraph"/>
        <w:rPr>
          <w:rFonts w:ascii="Lato" w:hAnsi="Lato" w:cs="Calibri"/>
          <w:b/>
          <w:bCs/>
          <w:i/>
          <w:iCs/>
          <w:color w:val="4BC12C"/>
        </w:rPr>
      </w:pPr>
      <w:r w:rsidRPr="00375D52">
        <w:rPr>
          <w:rFonts w:ascii="Lato" w:hAnsi="Lato" w:cs="Calibri"/>
          <w:b/>
          <w:bCs/>
          <w:i/>
          <w:iCs/>
          <w:color w:val="4BC12C"/>
        </w:rPr>
        <w:t>4.4. Viabilidad del estudio: ¿Se puede hacer con los recursos disponibles? </w:t>
      </w:r>
    </w:p>
    <w:p w14:paraId="6E27A7DB" w14:textId="2BD71998" w:rsidR="00375D52" w:rsidRPr="00375D52" w:rsidRDefault="00375D52" w:rsidP="00375D52">
      <w:pPr>
        <w:pStyle w:val="paragraph"/>
        <w:rPr>
          <w:rFonts w:ascii="Lato" w:hAnsi="Lato" w:cs="Calibri"/>
          <w:color w:val="7F7F7F" w:themeColor="text1" w:themeTint="80"/>
        </w:rPr>
      </w:pPr>
      <w:r w:rsidRPr="00375D52">
        <w:rPr>
          <w:rFonts w:ascii="Lato" w:hAnsi="Lato" w:cs="Calibri"/>
          <w:color w:val="FE9031"/>
          <w:u w:val="single"/>
        </w:rPr>
        <w:t>Párrafo guía:</w:t>
      </w:r>
      <w:r w:rsidRPr="00375D52">
        <w:rPr>
          <w:rFonts w:ascii="Lato" w:hAnsi="Lato" w:cs="Calibri"/>
          <w:color w:val="FE9031"/>
        </w:rPr>
        <w:t> </w:t>
      </w:r>
      <w:r w:rsidR="009917E0" w:rsidRPr="009917E0">
        <w:rPr>
          <w:rFonts w:ascii="Lato" w:hAnsi="Lato" w:cs="Calibri"/>
          <w:color w:val="7F7F7F" w:themeColor="text1" w:themeTint="80"/>
          <w:lang w:val="es"/>
        </w:rPr>
        <w:t>Resalta la disponibilidad de datos, acceso a la población, apoyo institucional o experiencia investigativa.</w:t>
      </w:r>
    </w:p>
    <w:p w14:paraId="23AC9D50" w14:textId="0BBB7EF2" w:rsidR="00375D52" w:rsidRPr="00375D52" w:rsidRDefault="00375D52" w:rsidP="00375D52">
      <w:pPr>
        <w:pStyle w:val="paragraph"/>
        <w:rPr>
          <w:rFonts w:ascii="Lato" w:hAnsi="Lato" w:cs="Calibri"/>
          <w:color w:val="7F7F7F" w:themeColor="text1" w:themeTint="80"/>
        </w:rPr>
      </w:pPr>
      <w:r w:rsidRPr="00375D52">
        <w:rPr>
          <w:rFonts w:ascii="Lato" w:hAnsi="Lato" w:cs="Calibri"/>
          <w:color w:val="FC4341"/>
          <w:u w:val="single"/>
        </w:rPr>
        <w:t>Ejemplo:</w:t>
      </w:r>
      <w:r w:rsidRPr="00375D52">
        <w:rPr>
          <w:rFonts w:ascii="Lato" w:hAnsi="Lato" w:cs="Calibri"/>
          <w:color w:val="FC4341"/>
        </w:rPr>
        <w:t> </w:t>
      </w:r>
      <w:r w:rsidRPr="00375D52">
        <w:rPr>
          <w:rFonts w:ascii="Lato" w:hAnsi="Lato" w:cs="Calibri"/>
          <w:color w:val="7F7F7F" w:themeColor="text1" w:themeTint="80"/>
        </w:rPr>
        <w:t>El estudio se realizará en centros de atención con los que ya existen convenios, lo cual garantiza acceso a la población y respaldo institucional. </w:t>
      </w:r>
      <w:r w:rsidR="00EB4340">
        <w:rPr>
          <w:rFonts w:ascii="Lato" w:hAnsi="Lato" w:cs="Calibri"/>
          <w:color w:val="7F7F7F" w:themeColor="text1" w:themeTint="80"/>
        </w:rPr>
        <w:br/>
      </w:r>
    </w:p>
    <w:p w14:paraId="301BD68A" w14:textId="77777777" w:rsidR="00375D52" w:rsidRPr="00375D52" w:rsidRDefault="00375D52" w:rsidP="00375D52">
      <w:pPr>
        <w:pStyle w:val="paragraph"/>
        <w:rPr>
          <w:rFonts w:ascii="Lato" w:hAnsi="Lato" w:cs="Calibri"/>
          <w:b/>
          <w:bCs/>
          <w:i/>
          <w:iCs/>
          <w:color w:val="4BC12C"/>
        </w:rPr>
      </w:pPr>
      <w:r w:rsidRPr="00375D52">
        <w:rPr>
          <w:rFonts w:ascii="Lato" w:hAnsi="Lato" w:cs="Calibri"/>
          <w:b/>
          <w:bCs/>
          <w:i/>
          <w:iCs/>
          <w:color w:val="4BC12C"/>
        </w:rPr>
        <w:t>4.5. Oportunidad del momento actual: ¿Por qué ahora? </w:t>
      </w:r>
    </w:p>
    <w:p w14:paraId="370239C2" w14:textId="78E93EAE" w:rsidR="00375D52" w:rsidRPr="00375D52" w:rsidRDefault="00375D52" w:rsidP="00375D52">
      <w:pPr>
        <w:pStyle w:val="paragraph"/>
        <w:rPr>
          <w:rFonts w:ascii="Lato" w:hAnsi="Lato" w:cs="Calibri"/>
          <w:color w:val="7F7F7F" w:themeColor="text1" w:themeTint="80"/>
        </w:rPr>
      </w:pPr>
      <w:r w:rsidRPr="00375D52">
        <w:rPr>
          <w:rFonts w:ascii="Lato" w:hAnsi="Lato" w:cs="Calibri"/>
          <w:color w:val="FE9031"/>
          <w:u w:val="single"/>
        </w:rPr>
        <w:t>Párrafo guía:</w:t>
      </w:r>
      <w:r w:rsidRPr="00375D52">
        <w:rPr>
          <w:rFonts w:ascii="Lato" w:hAnsi="Lato" w:cs="Calibri"/>
          <w:color w:val="FE9031"/>
        </w:rPr>
        <w:t> </w:t>
      </w:r>
      <w:r w:rsidRPr="00375D52">
        <w:rPr>
          <w:rFonts w:ascii="Lato" w:hAnsi="Lato" w:cs="Calibri"/>
          <w:color w:val="7F7F7F" w:themeColor="text1" w:themeTint="80"/>
        </w:rPr>
        <w:t>Justifique el momento en función de tendencias, cambios recientes, urgencia o coyuntura. </w:t>
      </w:r>
    </w:p>
    <w:p w14:paraId="40863C50" w14:textId="6D5852FF" w:rsidR="00375D52" w:rsidRPr="00375D52" w:rsidRDefault="00375D52" w:rsidP="00375D52">
      <w:pPr>
        <w:pStyle w:val="paragraph"/>
        <w:rPr>
          <w:rFonts w:ascii="Lato" w:hAnsi="Lato" w:cs="Calibri"/>
          <w:color w:val="7F7F7F" w:themeColor="text1" w:themeTint="80"/>
        </w:rPr>
      </w:pPr>
      <w:r w:rsidRPr="00375D52">
        <w:rPr>
          <w:rFonts w:ascii="Lato" w:hAnsi="Lato" w:cs="Calibri"/>
          <w:color w:val="FC4341"/>
          <w:u w:val="single"/>
        </w:rPr>
        <w:lastRenderedPageBreak/>
        <w:t>Ejemplo:</w:t>
      </w:r>
      <w:r w:rsidRPr="00375D52">
        <w:rPr>
          <w:rFonts w:ascii="Lato" w:hAnsi="Lato" w:cs="Calibri"/>
          <w:color w:val="FC4341"/>
        </w:rPr>
        <w:t> </w:t>
      </w:r>
      <w:r w:rsidRPr="00375D52">
        <w:rPr>
          <w:rFonts w:ascii="Lato" w:hAnsi="Lato" w:cs="Calibri"/>
          <w:color w:val="7F7F7F" w:themeColor="text1" w:themeTint="80"/>
        </w:rPr>
        <w:t>La pandemia de COVID-19 ha modificado patrones de atención y adherencia, lo que hace urgente revisar barreras actuales en el seguimiento de enfermedades crónicas. </w:t>
      </w:r>
      <w:r>
        <w:rPr>
          <w:rFonts w:ascii="Lato" w:hAnsi="Lato" w:cs="Calibri"/>
          <w:color w:val="7F7F7F" w:themeColor="text1" w:themeTint="80"/>
        </w:rPr>
        <w:br/>
      </w:r>
    </w:p>
    <w:p w14:paraId="54C55A5A" w14:textId="2F13B6C4" w:rsidR="00375D52" w:rsidRPr="00104CD6" w:rsidRDefault="00375D52" w:rsidP="00375D52">
      <w:pPr>
        <w:pStyle w:val="paragraph"/>
        <w:rPr>
          <w:rFonts w:ascii="Lato" w:hAnsi="Lato" w:cs="Calibri"/>
          <w:color w:val="4B11E6"/>
        </w:rPr>
      </w:pPr>
      <w:r w:rsidRPr="00375D52">
        <w:rPr>
          <w:rFonts w:ascii="Lato" w:hAnsi="Lato" w:cs="Calibri"/>
          <w:b/>
          <w:bCs/>
          <w:color w:val="FE9031"/>
          <w:sz w:val="32"/>
          <w:szCs w:val="32"/>
          <w:lang w:val="es"/>
        </w:rPr>
        <w:t>Capítulo III. Componente técnico del proyecto  </w:t>
      </w:r>
      <w:r>
        <w:rPr>
          <w:rFonts w:ascii="Lato" w:hAnsi="Lato" w:cs="Calibri"/>
          <w:b/>
          <w:bCs/>
          <w:color w:val="FE9031"/>
          <w:sz w:val="32"/>
          <w:szCs w:val="32"/>
          <w:lang w:val="es"/>
        </w:rPr>
        <w:br/>
      </w:r>
      <w:r>
        <w:rPr>
          <w:rFonts w:ascii="Lato" w:hAnsi="Lato" w:cs="Calibri"/>
          <w:b/>
          <w:bCs/>
          <w:color w:val="FE9031"/>
          <w:sz w:val="32"/>
          <w:szCs w:val="32"/>
          <w:lang w:val="es"/>
        </w:rPr>
        <w:br/>
      </w:r>
      <w:r>
        <w:rPr>
          <w:rFonts w:ascii="Lato" w:hAnsi="Lato" w:cs="Calibri"/>
          <w:b/>
          <w:bCs/>
          <w:color w:val="4B11E6"/>
        </w:rPr>
        <w:t xml:space="preserve">1. </w:t>
      </w:r>
      <w:r>
        <w:rPr>
          <w:rFonts w:ascii="Lato" w:hAnsi="Lato" w:cs="Calibri"/>
          <w:b/>
          <w:bCs/>
          <w:color w:val="4B11E6"/>
          <w:lang w:val="es"/>
        </w:rPr>
        <w:t>Objetivos</w:t>
      </w:r>
    </w:p>
    <w:p w14:paraId="4C175A7D" w14:textId="46F2B0C5"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Se consideran dos tipos de objetivos: general y específicos.  </w:t>
      </w:r>
    </w:p>
    <w:p w14:paraId="1B5A8F85" w14:textId="530D3355"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El </w:t>
      </w:r>
      <w:r w:rsidRPr="009917E0">
        <w:rPr>
          <w:rFonts w:ascii="Lato" w:hAnsi="Lato" w:cs="Calibri"/>
          <w:color w:val="7F7F7F" w:themeColor="text1" w:themeTint="80"/>
          <w:u w:val="single"/>
        </w:rPr>
        <w:t>objetivo general</w:t>
      </w:r>
      <w:r w:rsidRPr="009917E0">
        <w:rPr>
          <w:rFonts w:ascii="Lato" w:hAnsi="Lato" w:cs="Calibri"/>
          <w:color w:val="7F7F7F" w:themeColor="text1" w:themeTint="80"/>
        </w:rPr>
        <w:t> </w:t>
      </w:r>
      <w:r w:rsidRPr="009917E0">
        <w:rPr>
          <w:rFonts w:ascii="Lato" w:hAnsi="Lato" w:cs="Calibri"/>
          <w:color w:val="7F7F7F" w:themeColor="text1" w:themeTint="80"/>
          <w:lang w:val="es-ES"/>
        </w:rPr>
        <w:t>explicita lo que se espera lograr con el estudio en términos de conocimiento. Debe dar una noción clara de lo que se pretende hacer. Este </w:t>
      </w:r>
      <w:r w:rsidRPr="009917E0">
        <w:rPr>
          <w:rFonts w:ascii="Lato" w:hAnsi="Lato" w:cs="Calibri"/>
          <w:color w:val="7F7F7F" w:themeColor="text1" w:themeTint="80"/>
        </w:rPr>
        <w:t>debe alinearse con su pregunta de investigación (para orientarse en la escritura, retome su pregunta de investigación y determine el verbo relevante que describe la acción que se llevará a cabo para responder su pregunta de investigación).  </w:t>
      </w:r>
    </w:p>
    <w:p w14:paraId="7C4091DE"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Los </w:t>
      </w:r>
      <w:r w:rsidRPr="009917E0">
        <w:rPr>
          <w:rFonts w:ascii="Lato" w:hAnsi="Lato" w:cs="Calibri"/>
          <w:color w:val="7F7F7F" w:themeColor="text1" w:themeTint="80"/>
          <w:u w:val="single"/>
        </w:rPr>
        <w:t>objetivos específicos</w:t>
      </w:r>
      <w:r w:rsidRPr="009917E0">
        <w:rPr>
          <w:rFonts w:ascii="Lato" w:hAnsi="Lato" w:cs="Calibri"/>
          <w:color w:val="7F7F7F" w:themeColor="text1" w:themeTint="80"/>
        </w:rPr>
        <w:t> desglosan el objetivo general en partes más concretas y observables. Cada objetivo específico se refiere a un aspecto puntual del fenómeno a estudiar y juntos deben cubrir completamente lo necesario para responder la pregunta de investigación y al objetivo general del estudio. Los objetivos específicos deben ser alcanzables, medibles y no corresponden a actividades específicas.  </w:t>
      </w:r>
    </w:p>
    <w:p w14:paraId="06C1D0C1" w14:textId="22147BA5"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lang w:val="es-ES"/>
        </w:rPr>
        <w:t>En la escritura de los objetivos, utilice verbos en infinitivo tales como:</w:t>
      </w:r>
      <w:r w:rsidRPr="00375D52">
        <w:rPr>
          <w:rFonts w:ascii="Arial" w:hAnsi="Arial" w:cs="Arial"/>
          <w:color w:val="7F7F7F" w:themeColor="text1" w:themeTint="80"/>
          <w:lang w:val="es-ES"/>
        </w:rPr>
        <w:t> </w:t>
      </w:r>
      <w:r w:rsidRPr="00375D52">
        <w:rPr>
          <w:rFonts w:ascii="Arial" w:hAnsi="Arial" w:cs="Arial"/>
          <w:color w:val="7F7F7F" w:themeColor="text1" w:themeTint="80"/>
        </w:rPr>
        <w:t> </w:t>
      </w:r>
      <w:r w:rsidRPr="00375D52">
        <w:rPr>
          <w:rFonts w:ascii="Lato" w:hAnsi="Lato" w:cs="Calibri"/>
          <w:color w:val="7F7F7F" w:themeColor="text1" w:themeTint="80"/>
        </w:rPr>
        <w:t> </w:t>
      </w:r>
    </w:p>
    <w:p w14:paraId="54723C67" w14:textId="77777777" w:rsidR="00375D52" w:rsidRPr="00375D52" w:rsidRDefault="00375D52" w:rsidP="00375D52">
      <w:pPr>
        <w:pStyle w:val="paragraph"/>
        <w:numPr>
          <w:ilvl w:val="0"/>
          <w:numId w:val="208"/>
        </w:numPr>
        <w:rPr>
          <w:rFonts w:ascii="Lato" w:hAnsi="Lato" w:cs="Calibri"/>
          <w:color w:val="7F7F7F" w:themeColor="text1" w:themeTint="80"/>
          <w:lang w:val="en-US"/>
        </w:rPr>
      </w:pPr>
      <w:r w:rsidRPr="00375D52">
        <w:rPr>
          <w:rFonts w:ascii="Lato" w:hAnsi="Lato" w:cs="Calibri"/>
          <w:color w:val="7F7F7F" w:themeColor="text1" w:themeTint="80"/>
          <w:lang w:val="es-ES"/>
        </w:rPr>
        <w:t>Describir</w:t>
      </w:r>
      <w:r w:rsidRPr="00375D52">
        <w:rPr>
          <w:rFonts w:ascii="Arial" w:hAnsi="Arial" w:cs="Arial"/>
          <w:color w:val="7F7F7F" w:themeColor="text1" w:themeTint="80"/>
          <w:lang w:val="en-US"/>
        </w:rPr>
        <w:t> </w:t>
      </w:r>
      <w:r w:rsidRPr="00375D52">
        <w:rPr>
          <w:rFonts w:ascii="Lato" w:hAnsi="Lato" w:cs="Calibri"/>
          <w:color w:val="7F7F7F" w:themeColor="text1" w:themeTint="80"/>
          <w:lang w:val="en-US"/>
        </w:rPr>
        <w:t> </w:t>
      </w:r>
    </w:p>
    <w:p w14:paraId="3D840F6A" w14:textId="6B9273B4" w:rsidR="00375D52" w:rsidRPr="00375D52" w:rsidRDefault="00375D52" w:rsidP="00375D52">
      <w:pPr>
        <w:pStyle w:val="paragraph"/>
        <w:numPr>
          <w:ilvl w:val="0"/>
          <w:numId w:val="208"/>
        </w:numPr>
        <w:rPr>
          <w:rFonts w:ascii="Lato" w:hAnsi="Lato" w:cs="Calibri"/>
          <w:color w:val="7F7F7F" w:themeColor="text1" w:themeTint="80"/>
          <w:lang w:val="en-US"/>
        </w:rPr>
      </w:pPr>
      <w:r w:rsidRPr="00375D52">
        <w:rPr>
          <w:rFonts w:ascii="Lato" w:hAnsi="Lato" w:cs="Calibri"/>
          <w:color w:val="7F7F7F" w:themeColor="text1" w:themeTint="80"/>
          <w:lang w:val="es-ES"/>
        </w:rPr>
        <w:t>Determinar</w:t>
      </w:r>
      <w:r w:rsidRPr="00375D52">
        <w:rPr>
          <w:rFonts w:ascii="Arial" w:hAnsi="Arial" w:cs="Arial"/>
          <w:color w:val="7F7F7F" w:themeColor="text1" w:themeTint="80"/>
          <w:lang w:val="en-US"/>
        </w:rPr>
        <w:t> </w:t>
      </w:r>
      <w:r w:rsidRPr="00375D52">
        <w:rPr>
          <w:rFonts w:ascii="Lato" w:hAnsi="Lato" w:cs="Calibri"/>
          <w:color w:val="7F7F7F" w:themeColor="text1" w:themeTint="80"/>
          <w:lang w:val="en-US"/>
        </w:rPr>
        <w:t> </w:t>
      </w:r>
    </w:p>
    <w:p w14:paraId="0E5020BD" w14:textId="77777777" w:rsidR="00375D52" w:rsidRPr="00375D52" w:rsidRDefault="00375D52" w:rsidP="00375D52">
      <w:pPr>
        <w:pStyle w:val="paragraph"/>
        <w:numPr>
          <w:ilvl w:val="0"/>
          <w:numId w:val="208"/>
        </w:numPr>
        <w:rPr>
          <w:rFonts w:ascii="Lato" w:hAnsi="Lato" w:cs="Calibri"/>
          <w:color w:val="7F7F7F" w:themeColor="text1" w:themeTint="80"/>
          <w:lang w:val="en-US"/>
        </w:rPr>
      </w:pPr>
      <w:r w:rsidRPr="00375D52">
        <w:rPr>
          <w:rFonts w:ascii="Lato" w:hAnsi="Lato" w:cs="Calibri"/>
          <w:color w:val="7F7F7F" w:themeColor="text1" w:themeTint="80"/>
          <w:lang w:val="es-ES"/>
        </w:rPr>
        <w:t>Identificar</w:t>
      </w:r>
      <w:r w:rsidRPr="00375D52">
        <w:rPr>
          <w:rFonts w:ascii="Arial" w:hAnsi="Arial" w:cs="Arial"/>
          <w:color w:val="7F7F7F" w:themeColor="text1" w:themeTint="80"/>
          <w:lang w:val="en-US"/>
        </w:rPr>
        <w:t> </w:t>
      </w:r>
      <w:r w:rsidRPr="00375D52">
        <w:rPr>
          <w:rFonts w:ascii="Lato" w:hAnsi="Lato" w:cs="Calibri"/>
          <w:color w:val="7F7F7F" w:themeColor="text1" w:themeTint="80"/>
          <w:lang w:val="en-US"/>
        </w:rPr>
        <w:t> </w:t>
      </w:r>
    </w:p>
    <w:p w14:paraId="3304B439" w14:textId="77777777" w:rsidR="00375D52" w:rsidRPr="00375D52" w:rsidRDefault="00375D52" w:rsidP="00375D52">
      <w:pPr>
        <w:pStyle w:val="paragraph"/>
        <w:numPr>
          <w:ilvl w:val="0"/>
          <w:numId w:val="208"/>
        </w:numPr>
        <w:rPr>
          <w:rFonts w:ascii="Lato" w:hAnsi="Lato" w:cs="Calibri"/>
          <w:color w:val="7F7F7F" w:themeColor="text1" w:themeTint="80"/>
          <w:lang w:val="en-US"/>
        </w:rPr>
      </w:pPr>
      <w:r w:rsidRPr="00375D52">
        <w:rPr>
          <w:rFonts w:ascii="Lato" w:hAnsi="Lato" w:cs="Calibri"/>
          <w:color w:val="7F7F7F" w:themeColor="text1" w:themeTint="80"/>
          <w:lang w:val="es-ES"/>
        </w:rPr>
        <w:t>Comparar</w:t>
      </w:r>
      <w:r w:rsidRPr="00375D52">
        <w:rPr>
          <w:rFonts w:ascii="Arial" w:hAnsi="Arial" w:cs="Arial"/>
          <w:color w:val="7F7F7F" w:themeColor="text1" w:themeTint="80"/>
          <w:lang w:val="en-US"/>
        </w:rPr>
        <w:t> </w:t>
      </w:r>
      <w:r w:rsidRPr="00375D52">
        <w:rPr>
          <w:rFonts w:ascii="Lato" w:hAnsi="Lato" w:cs="Calibri"/>
          <w:color w:val="7F7F7F" w:themeColor="text1" w:themeTint="80"/>
          <w:lang w:val="en-US"/>
        </w:rPr>
        <w:t> </w:t>
      </w:r>
    </w:p>
    <w:p w14:paraId="71F598CC" w14:textId="6FDE8AD7" w:rsidR="00375D52" w:rsidRPr="00EB4340" w:rsidRDefault="00375D52" w:rsidP="00EB4340">
      <w:pPr>
        <w:pStyle w:val="paragraph"/>
        <w:numPr>
          <w:ilvl w:val="0"/>
          <w:numId w:val="208"/>
        </w:numPr>
        <w:rPr>
          <w:rFonts w:ascii="Lato" w:hAnsi="Lato" w:cs="Calibri"/>
          <w:color w:val="7F7F7F" w:themeColor="text1" w:themeTint="80"/>
          <w:lang w:val="en-US"/>
        </w:rPr>
      </w:pPr>
      <w:r w:rsidRPr="00375D52">
        <w:rPr>
          <w:rFonts w:ascii="Lato" w:hAnsi="Lato" w:cs="Calibri"/>
          <w:color w:val="7F7F7F" w:themeColor="text1" w:themeTint="80"/>
          <w:lang w:val="es-ES"/>
        </w:rPr>
        <w:t>Verificar</w:t>
      </w:r>
      <w:r w:rsidRPr="00375D52">
        <w:rPr>
          <w:rFonts w:ascii="Arial" w:hAnsi="Arial" w:cs="Arial"/>
          <w:color w:val="7F7F7F" w:themeColor="text1" w:themeTint="80"/>
          <w:lang w:val="en-US"/>
        </w:rPr>
        <w:t> </w:t>
      </w:r>
      <w:r w:rsidRPr="00375D52">
        <w:rPr>
          <w:rFonts w:ascii="Lato" w:hAnsi="Lato" w:cs="Calibri"/>
          <w:color w:val="7F7F7F" w:themeColor="text1" w:themeTint="80"/>
          <w:lang w:val="en-US"/>
        </w:rPr>
        <w:t> </w:t>
      </w:r>
      <w:r w:rsidR="00EB4340">
        <w:rPr>
          <w:rFonts w:ascii="Lato" w:hAnsi="Lato" w:cs="Calibri"/>
          <w:color w:val="7F7F7F" w:themeColor="text1" w:themeTint="80"/>
          <w:lang w:val="en-US"/>
        </w:rPr>
        <w:br/>
      </w:r>
    </w:p>
    <w:p w14:paraId="21F62FA5" w14:textId="281CD8DA"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u w:val="single"/>
        </w:rPr>
        <w:t>Ejemplos de preguntas de investigación, objetivos generales y sus respectivos objetivos específicos</w:t>
      </w:r>
      <w:r w:rsidRPr="00375D52">
        <w:rPr>
          <w:rFonts w:ascii="Lato" w:hAnsi="Lato" w:cs="Calibri"/>
          <w:color w:val="7F7F7F" w:themeColor="text1" w:themeTint="80"/>
        </w:rPr>
        <w:t> </w:t>
      </w:r>
    </w:p>
    <w:p w14:paraId="7C8E99E4" w14:textId="4F5F34BE" w:rsidR="00375D52" w:rsidRPr="00375D52" w:rsidRDefault="00375D52" w:rsidP="00375D52">
      <w:pPr>
        <w:pStyle w:val="paragraph"/>
        <w:rPr>
          <w:rFonts w:ascii="Lato" w:hAnsi="Lato" w:cs="Calibri"/>
          <w:b/>
          <w:bCs/>
          <w:color w:val="FE9031"/>
        </w:rPr>
      </w:pPr>
      <w:r w:rsidRPr="00375D52">
        <w:rPr>
          <w:rFonts w:ascii="Lato" w:hAnsi="Lato" w:cs="Calibri"/>
          <w:b/>
          <w:bCs/>
          <w:color w:val="FE9031"/>
          <w:u w:val="single"/>
        </w:rPr>
        <w:t>Ejemplo 1</w:t>
      </w:r>
    </w:p>
    <w:p w14:paraId="66F8A097"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Pregunta de investigación: ¿Cuáles son los factores clínicos y paraclínicos asociados con la mortalidad intrahospitalaria en pacientes hospitalizados en una red de hospitales públicos entre 2010 y 2024 en Bogotá por neumonía adquirida en la comunidad? </w:t>
      </w:r>
    </w:p>
    <w:p w14:paraId="6B35B751" w14:textId="77777777" w:rsidR="009917E0" w:rsidRPr="009917E0" w:rsidRDefault="009917E0" w:rsidP="009917E0">
      <w:pPr>
        <w:pStyle w:val="paragraph"/>
        <w:rPr>
          <w:rFonts w:ascii="Lato" w:hAnsi="Lato" w:cs="Calibri"/>
          <w:color w:val="7F7F7F" w:themeColor="text1" w:themeTint="80"/>
        </w:rPr>
      </w:pPr>
      <w:r w:rsidRPr="009917E0">
        <w:rPr>
          <w:rFonts w:ascii="Lato" w:hAnsi="Lato" w:cs="Calibri"/>
          <w:color w:val="7F7F7F" w:themeColor="text1" w:themeTint="80"/>
        </w:rPr>
        <w:t>Objetivo general: Determinar los factores de riesgo asociados con la mortalidad intrahospitalaria en pacientes con neumonía adquirida en la comunidad, en una red de hospitales públicos entre 2010 y 2024 en Bogotá. </w:t>
      </w:r>
    </w:p>
    <w:p w14:paraId="464D5312" w14:textId="77777777" w:rsidR="00EB4340" w:rsidRDefault="00EB4340" w:rsidP="009917E0">
      <w:pPr>
        <w:pStyle w:val="paragraph"/>
        <w:rPr>
          <w:rFonts w:ascii="Lato" w:hAnsi="Lato" w:cs="Calibri"/>
          <w:color w:val="7F7F7F" w:themeColor="text1" w:themeTint="80"/>
        </w:rPr>
      </w:pPr>
    </w:p>
    <w:p w14:paraId="06C67EF0" w14:textId="47814BFF" w:rsidR="009917E0" w:rsidRPr="009917E0" w:rsidRDefault="009917E0" w:rsidP="009917E0">
      <w:pPr>
        <w:pStyle w:val="paragraph"/>
        <w:rPr>
          <w:rFonts w:ascii="Lato" w:hAnsi="Lato" w:cs="Calibri"/>
          <w:color w:val="7F7F7F" w:themeColor="text1" w:themeTint="80"/>
          <w:lang w:val="en-US"/>
        </w:rPr>
      </w:pPr>
      <w:r w:rsidRPr="009917E0">
        <w:rPr>
          <w:rFonts w:ascii="Lato" w:hAnsi="Lato" w:cs="Calibri"/>
          <w:color w:val="7F7F7F" w:themeColor="text1" w:themeTint="80"/>
        </w:rPr>
        <w:lastRenderedPageBreak/>
        <w:t>Objetivos específicos:</w:t>
      </w:r>
      <w:r w:rsidRPr="009917E0">
        <w:rPr>
          <w:rFonts w:ascii="Lato" w:hAnsi="Lato" w:cs="Calibri"/>
          <w:color w:val="7F7F7F" w:themeColor="text1" w:themeTint="80"/>
          <w:lang w:val="en-US"/>
        </w:rPr>
        <w:t> </w:t>
      </w:r>
    </w:p>
    <w:p w14:paraId="08006EDE" w14:textId="77777777" w:rsidR="009917E0" w:rsidRPr="009917E0" w:rsidRDefault="009917E0" w:rsidP="009917E0">
      <w:pPr>
        <w:pStyle w:val="paragraph"/>
        <w:numPr>
          <w:ilvl w:val="0"/>
          <w:numId w:val="328"/>
        </w:numPr>
        <w:rPr>
          <w:rFonts w:ascii="Lato" w:hAnsi="Lato" w:cs="Calibri"/>
          <w:color w:val="7F7F7F" w:themeColor="text1" w:themeTint="80"/>
        </w:rPr>
      </w:pPr>
      <w:r w:rsidRPr="009917E0">
        <w:rPr>
          <w:rFonts w:ascii="Lato" w:hAnsi="Lato" w:cs="Calibri"/>
          <w:color w:val="7F7F7F" w:themeColor="text1" w:themeTint="80"/>
        </w:rPr>
        <w:t>Describir las características demográficas, clínicas y terapéuticas de los pacientes hospitalizados por neumonía adquirida en la comunidad. </w:t>
      </w:r>
    </w:p>
    <w:p w14:paraId="13A9FE89" w14:textId="77777777" w:rsidR="009917E0" w:rsidRPr="009917E0" w:rsidRDefault="009917E0" w:rsidP="009917E0">
      <w:pPr>
        <w:pStyle w:val="paragraph"/>
        <w:numPr>
          <w:ilvl w:val="0"/>
          <w:numId w:val="328"/>
        </w:numPr>
        <w:rPr>
          <w:rFonts w:ascii="Lato" w:hAnsi="Lato" w:cs="Calibri"/>
          <w:color w:val="7F7F7F" w:themeColor="text1" w:themeTint="80"/>
        </w:rPr>
      </w:pPr>
      <w:r w:rsidRPr="009917E0">
        <w:rPr>
          <w:rFonts w:ascii="Lato" w:hAnsi="Lato" w:cs="Calibri"/>
          <w:color w:val="7F7F7F" w:themeColor="text1" w:themeTint="80"/>
        </w:rPr>
        <w:t>Estimar la tasa de mortalidad intrahospitalaria en la población de estudio. </w:t>
      </w:r>
    </w:p>
    <w:p w14:paraId="7B9696F9" w14:textId="77777777" w:rsidR="009917E0" w:rsidRPr="009917E0" w:rsidRDefault="009917E0" w:rsidP="009917E0">
      <w:pPr>
        <w:pStyle w:val="paragraph"/>
        <w:numPr>
          <w:ilvl w:val="0"/>
          <w:numId w:val="328"/>
        </w:numPr>
        <w:rPr>
          <w:rFonts w:ascii="Lato" w:hAnsi="Lato" w:cs="Calibri"/>
          <w:color w:val="7F7F7F" w:themeColor="text1" w:themeTint="80"/>
        </w:rPr>
      </w:pPr>
      <w:r w:rsidRPr="009917E0">
        <w:rPr>
          <w:rFonts w:ascii="Lato" w:hAnsi="Lato" w:cs="Calibri"/>
          <w:color w:val="7F7F7F" w:themeColor="text1" w:themeTint="80"/>
        </w:rPr>
        <w:t>Evaluar la relación entre factores clínicos y paraclínicos con el riesgo de mortalidad en la población de estudio. </w:t>
      </w:r>
    </w:p>
    <w:p w14:paraId="6BC46328" w14:textId="15241E60" w:rsidR="00375D52" w:rsidRPr="00375D52" w:rsidRDefault="00375D52" w:rsidP="00375D52">
      <w:pPr>
        <w:pStyle w:val="paragraph"/>
        <w:rPr>
          <w:rFonts w:ascii="Lato" w:hAnsi="Lato" w:cs="Calibri"/>
          <w:b/>
          <w:bCs/>
          <w:color w:val="FE9031"/>
        </w:rPr>
      </w:pPr>
      <w:r w:rsidRPr="00375D52">
        <w:rPr>
          <w:rFonts w:ascii="Lato" w:hAnsi="Lato" w:cs="Calibri"/>
          <w:b/>
          <w:bCs/>
          <w:color w:val="FE9031"/>
          <w:u w:val="single"/>
        </w:rPr>
        <w:t>Ejemplo 2</w:t>
      </w:r>
    </w:p>
    <w:p w14:paraId="681CE64C" w14:textId="77777777"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Pregunta de investigación: ¿Cuál es el rendimiento operativo (sensibilidad, especificidad y valores predictivos positivo y negativo) de la prueba rápida X para la detección de dengue, en comparación con la PCR, en pacientes con síndrome febril agudo atendidos en servicios de urgencias en zonas endémicas? </w:t>
      </w:r>
    </w:p>
    <w:p w14:paraId="37BBD9B0" w14:textId="77777777"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Objetivo general: Evaluar el rendimiento operativo de la prueba rápida X para la detección de infección por dengue en pacientes con síndrome febril agudo en contextos urbanos de alta endemicidad. </w:t>
      </w:r>
    </w:p>
    <w:p w14:paraId="3C9AF3E1" w14:textId="77777777" w:rsidR="00375D52" w:rsidRPr="00375D52" w:rsidRDefault="00375D52" w:rsidP="00375D52">
      <w:pPr>
        <w:pStyle w:val="paragraph"/>
        <w:rPr>
          <w:rFonts w:ascii="Lato" w:hAnsi="Lato" w:cs="Calibri"/>
          <w:color w:val="7F7F7F" w:themeColor="text1" w:themeTint="80"/>
          <w:lang w:val="en-US"/>
        </w:rPr>
      </w:pPr>
      <w:r w:rsidRPr="00375D52">
        <w:rPr>
          <w:rFonts w:ascii="Lato" w:hAnsi="Lato" w:cs="Calibri"/>
          <w:color w:val="7F7F7F" w:themeColor="text1" w:themeTint="80"/>
        </w:rPr>
        <w:t>Objetivos específicos:</w:t>
      </w:r>
      <w:r w:rsidRPr="00375D52">
        <w:rPr>
          <w:rFonts w:ascii="Lato" w:hAnsi="Lato" w:cs="Calibri"/>
          <w:color w:val="7F7F7F" w:themeColor="text1" w:themeTint="80"/>
          <w:lang w:val="en-US"/>
        </w:rPr>
        <w:t> </w:t>
      </w:r>
    </w:p>
    <w:p w14:paraId="1F8AC865" w14:textId="77777777" w:rsidR="00375D52" w:rsidRPr="00375D52" w:rsidRDefault="00375D52" w:rsidP="00375D52">
      <w:pPr>
        <w:pStyle w:val="paragraph"/>
        <w:numPr>
          <w:ilvl w:val="0"/>
          <w:numId w:val="210"/>
        </w:numPr>
        <w:rPr>
          <w:rFonts w:ascii="Lato" w:hAnsi="Lato" w:cs="Calibri"/>
          <w:color w:val="7F7F7F" w:themeColor="text1" w:themeTint="80"/>
        </w:rPr>
      </w:pPr>
      <w:r w:rsidRPr="00375D52">
        <w:rPr>
          <w:rFonts w:ascii="Lato" w:hAnsi="Lato" w:cs="Calibri"/>
          <w:color w:val="7F7F7F" w:themeColor="text1" w:themeTint="80"/>
        </w:rPr>
        <w:t>Determinar la sensibilidad, especificidad, valores predictivos positivo y negativo y razón de verosimilitud de la prueba rápida X utilizando PCR como estándar de referencia. </w:t>
      </w:r>
    </w:p>
    <w:p w14:paraId="0AC084B3" w14:textId="5994ED1E" w:rsidR="00375D52" w:rsidRPr="00375D52" w:rsidRDefault="00375D52" w:rsidP="00375D52">
      <w:pPr>
        <w:pStyle w:val="paragraph"/>
        <w:numPr>
          <w:ilvl w:val="0"/>
          <w:numId w:val="210"/>
        </w:numPr>
        <w:rPr>
          <w:rFonts w:ascii="Lato" w:hAnsi="Lato" w:cs="Calibri"/>
          <w:color w:val="7F7F7F" w:themeColor="text1" w:themeTint="80"/>
        </w:rPr>
      </w:pPr>
      <w:r w:rsidRPr="00375D52">
        <w:rPr>
          <w:rFonts w:ascii="Lato" w:hAnsi="Lato" w:cs="Calibri"/>
          <w:color w:val="7F7F7F" w:themeColor="text1" w:themeTint="80"/>
        </w:rPr>
        <w:t>Comparar el rendimiento de la prueba entre pacientes con menos de 3 días de síntomas y aquellos con más de 3 días. </w:t>
      </w:r>
    </w:p>
    <w:p w14:paraId="16AF6AB2" w14:textId="77777777" w:rsidR="00375D52" w:rsidRPr="00375D52" w:rsidRDefault="00375D52" w:rsidP="00375D52">
      <w:pPr>
        <w:pStyle w:val="paragraph"/>
        <w:rPr>
          <w:rFonts w:ascii="Lato" w:hAnsi="Lato" w:cs="Calibri"/>
          <w:b/>
          <w:bCs/>
          <w:color w:val="FE9031"/>
        </w:rPr>
      </w:pPr>
      <w:r w:rsidRPr="00375D52">
        <w:rPr>
          <w:rFonts w:ascii="Lato" w:hAnsi="Lato" w:cs="Calibri"/>
          <w:b/>
          <w:bCs/>
          <w:color w:val="FE9031"/>
          <w:u w:val="single"/>
        </w:rPr>
        <w:t>Ejemplo 3</w:t>
      </w:r>
      <w:r w:rsidRPr="00375D52">
        <w:rPr>
          <w:rFonts w:ascii="Lato" w:hAnsi="Lato" w:cs="Calibri"/>
          <w:b/>
          <w:bCs/>
          <w:color w:val="FE9031"/>
        </w:rPr>
        <w:t> </w:t>
      </w:r>
    </w:p>
    <w:p w14:paraId="629CF3D2" w14:textId="77777777"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Pregunta de investigación: ¿Cómo experimentan y qué barreras perciben las mujeres migrantes al acceder a servicios de salud sexual y reproductiva en clínicas públicas de Medellín? </w:t>
      </w:r>
    </w:p>
    <w:p w14:paraId="3A42B23B" w14:textId="2739C254"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Objetivo general: Explorar las experiencias y percepciones de las mujeres migrantes sobre las barreras y facilitadores en el acceso a servicios de salud sexual y reproductiva en clínicas públicas de Medellín. </w:t>
      </w:r>
    </w:p>
    <w:p w14:paraId="2BBC4D56" w14:textId="5D3796E9" w:rsidR="00375D52" w:rsidRPr="00375D52" w:rsidRDefault="00375D52" w:rsidP="00375D52">
      <w:pPr>
        <w:pStyle w:val="paragraph"/>
        <w:rPr>
          <w:rFonts w:ascii="Lato" w:hAnsi="Lato" w:cs="Calibri"/>
          <w:color w:val="7F7F7F" w:themeColor="text1" w:themeTint="80"/>
          <w:lang w:val="en-US"/>
        </w:rPr>
      </w:pPr>
      <w:r w:rsidRPr="00375D52">
        <w:rPr>
          <w:rFonts w:ascii="Lato" w:hAnsi="Lato" w:cs="Calibri"/>
          <w:color w:val="7F7F7F" w:themeColor="text1" w:themeTint="80"/>
        </w:rPr>
        <w:t>Objetivos específicos:</w:t>
      </w:r>
      <w:r w:rsidRPr="00375D52">
        <w:rPr>
          <w:rFonts w:ascii="Lato" w:hAnsi="Lato" w:cs="Calibri"/>
          <w:color w:val="7F7F7F" w:themeColor="text1" w:themeTint="80"/>
          <w:lang w:val="en-US"/>
        </w:rPr>
        <w:t> </w:t>
      </w:r>
    </w:p>
    <w:p w14:paraId="71EFB627" w14:textId="77777777" w:rsidR="00375D52" w:rsidRPr="00375D52" w:rsidRDefault="00375D52" w:rsidP="00375D52">
      <w:pPr>
        <w:pStyle w:val="paragraph"/>
        <w:numPr>
          <w:ilvl w:val="0"/>
          <w:numId w:val="211"/>
        </w:numPr>
        <w:rPr>
          <w:rFonts w:ascii="Lato" w:hAnsi="Lato" w:cs="Calibri"/>
          <w:color w:val="7F7F7F" w:themeColor="text1" w:themeTint="80"/>
        </w:rPr>
      </w:pPr>
      <w:r w:rsidRPr="00375D52">
        <w:rPr>
          <w:rFonts w:ascii="Lato" w:hAnsi="Lato" w:cs="Calibri"/>
          <w:color w:val="7F7F7F" w:themeColor="text1" w:themeTint="80"/>
        </w:rPr>
        <w:t>Describir las barreras percibidas por las participantes en el acceso a los servicios de salud sexual y reproductiva. </w:t>
      </w:r>
    </w:p>
    <w:p w14:paraId="142BF52D" w14:textId="42A4E32F" w:rsidR="00375D52" w:rsidRPr="00375D52" w:rsidRDefault="00375D52" w:rsidP="00375D52">
      <w:pPr>
        <w:pStyle w:val="paragraph"/>
        <w:numPr>
          <w:ilvl w:val="0"/>
          <w:numId w:val="211"/>
        </w:numPr>
        <w:rPr>
          <w:rFonts w:ascii="Lato" w:hAnsi="Lato" w:cs="Calibri"/>
          <w:color w:val="7F7F7F" w:themeColor="text1" w:themeTint="80"/>
        </w:rPr>
      </w:pPr>
      <w:r w:rsidRPr="00375D52">
        <w:rPr>
          <w:rFonts w:ascii="Lato" w:hAnsi="Lato" w:cs="Calibri"/>
          <w:color w:val="7F7F7F" w:themeColor="text1" w:themeTint="80"/>
        </w:rPr>
        <w:t>Identificar los factores facilitadores en su interacción con el sistema de salud en el acceso a los servicios de salud sexual y reproductiva. </w:t>
      </w:r>
    </w:p>
    <w:p w14:paraId="75696E53" w14:textId="6998C827" w:rsidR="00375D52" w:rsidRPr="00375D52" w:rsidRDefault="00375D52" w:rsidP="00375D52">
      <w:pPr>
        <w:pStyle w:val="paragraph"/>
        <w:numPr>
          <w:ilvl w:val="0"/>
          <w:numId w:val="211"/>
        </w:numPr>
        <w:rPr>
          <w:rFonts w:ascii="Lato" w:hAnsi="Lato" w:cs="Calibri"/>
          <w:color w:val="7F7F7F" w:themeColor="text1" w:themeTint="80"/>
        </w:rPr>
      </w:pPr>
      <w:r w:rsidRPr="00375D52">
        <w:rPr>
          <w:rFonts w:ascii="Lato" w:hAnsi="Lato" w:cs="Calibri"/>
          <w:color w:val="7F7F7F" w:themeColor="text1" w:themeTint="80"/>
        </w:rPr>
        <w:t>Analizar las estrategias adoptadas por las mujeres para enfrentar las limitaciones del sistema en el acceso a los servicios de salud sexual y reproductiva. </w:t>
      </w:r>
    </w:p>
    <w:p w14:paraId="68BA6215" w14:textId="14971120" w:rsidR="00375D52" w:rsidRPr="00375D52" w:rsidRDefault="00375D52" w:rsidP="00375D52">
      <w:pPr>
        <w:pStyle w:val="paragraph"/>
        <w:numPr>
          <w:ilvl w:val="0"/>
          <w:numId w:val="211"/>
        </w:numPr>
        <w:rPr>
          <w:rFonts w:ascii="Lato" w:hAnsi="Lato" w:cs="Calibri"/>
          <w:color w:val="7F7F7F" w:themeColor="text1" w:themeTint="80"/>
        </w:rPr>
      </w:pPr>
      <w:r w:rsidRPr="00375D52">
        <w:rPr>
          <w:rFonts w:ascii="Lato" w:hAnsi="Lato" w:cs="Calibri"/>
          <w:color w:val="7F7F7F" w:themeColor="text1" w:themeTint="80"/>
        </w:rPr>
        <w:lastRenderedPageBreak/>
        <w:t>Comprender cómo el estatus migratorio, el idioma y el contexto cultural influyen en sus experiencias de atención en servicios de salud sexual y reproductiva. </w:t>
      </w:r>
    </w:p>
    <w:p w14:paraId="15FAD6A3" w14:textId="082E4AE2" w:rsidR="00375D52" w:rsidRDefault="00375D52" w:rsidP="00375D52">
      <w:pPr>
        <w:pStyle w:val="paragraph"/>
        <w:rPr>
          <w:rFonts w:ascii="Lato" w:hAnsi="Lato" w:cs="Calibri"/>
          <w:color w:val="7F7F7F" w:themeColor="text1" w:themeTint="80"/>
        </w:rPr>
      </w:pPr>
      <w:r>
        <w:rPr>
          <w:rFonts w:ascii="Lato" w:hAnsi="Lato" w:cs="Calibri"/>
          <w:b/>
          <w:bCs/>
          <w:color w:val="4B11E6"/>
        </w:rPr>
        <w:t xml:space="preserve">2. </w:t>
      </w:r>
      <w:r w:rsidRPr="00375D52">
        <w:rPr>
          <w:rFonts w:ascii="Lato" w:hAnsi="Lato" w:cs="Calibri"/>
          <w:b/>
          <w:bCs/>
          <w:color w:val="4B11E6"/>
          <w:lang w:val="es"/>
        </w:rPr>
        <w:t>Hipótesis</w:t>
      </w:r>
    </w:p>
    <w:p w14:paraId="363D70E9" w14:textId="0F8B25E9"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Es la proposición o afirmación que el estudio busca evaluar a la luz de los datos recolectados. Representa una conjetura fundamentada sobre la relación entre variables o sobre la diferencia entre grupos, que puede ser contrastada mediante métodos estadísticos. </w:t>
      </w:r>
    </w:p>
    <w:p w14:paraId="144DACEC" w14:textId="1A030EE8"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No todas las preguntas de investigación requieren una hipótesis formal; su formulación aplica únicamente cuando el diseño y los objetivos del estudio permiten una prueba estadística explícita. </w:t>
      </w:r>
    </w:p>
    <w:p w14:paraId="39FAEE72" w14:textId="74D38D80"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Cuando corresponda, la hipótesis debe expresarse en términos estadísticos, definiendo la hipótesis nula (H</w:t>
      </w:r>
      <w:r w:rsidRPr="00375D52">
        <w:rPr>
          <w:rFonts w:ascii="Cambria Math" w:hAnsi="Cambria Math" w:cs="Cambria Math"/>
          <w:color w:val="7F7F7F" w:themeColor="text1" w:themeTint="80"/>
        </w:rPr>
        <w:t>₀</w:t>
      </w:r>
      <w:r w:rsidRPr="00375D52">
        <w:rPr>
          <w:rFonts w:ascii="Lato" w:hAnsi="Lato" w:cs="Calibri"/>
          <w:color w:val="7F7F7F" w:themeColor="text1" w:themeTint="80"/>
        </w:rPr>
        <w:t>) y la hipótesis alterna (H</w:t>
      </w:r>
      <w:r w:rsidRPr="00375D52">
        <w:rPr>
          <w:rFonts w:ascii="Cambria Math" w:hAnsi="Cambria Math" w:cs="Cambria Math"/>
          <w:color w:val="7F7F7F" w:themeColor="text1" w:themeTint="80"/>
        </w:rPr>
        <w:t>₁</w:t>
      </w:r>
      <w:r w:rsidRPr="00375D52">
        <w:rPr>
          <w:rFonts w:ascii="Lato" w:hAnsi="Lato" w:cs="Calibri"/>
          <w:color w:val="7F7F7F" w:themeColor="text1" w:themeTint="80"/>
        </w:rPr>
        <w:t>) en función de los parámetros que se evaluarán (por ejemplo, proporciones, medias o razones de riesgo). </w:t>
      </w:r>
    </w:p>
    <w:p w14:paraId="40A9D199" w14:textId="76AAC298" w:rsidR="00375D52" w:rsidRPr="00375D52" w:rsidRDefault="00375D52" w:rsidP="00375D52">
      <w:pPr>
        <w:pStyle w:val="paragraph"/>
        <w:rPr>
          <w:rFonts w:ascii="Lato" w:hAnsi="Lato" w:cs="Calibri"/>
          <w:b/>
          <w:bCs/>
          <w:color w:val="FE9031"/>
        </w:rPr>
      </w:pPr>
      <w:r w:rsidRPr="00375D52">
        <w:rPr>
          <w:rFonts w:ascii="Lato" w:hAnsi="Lato" w:cs="Calibri"/>
          <w:b/>
          <w:bCs/>
          <w:color w:val="FE9031"/>
          <w:u w:val="single"/>
        </w:rPr>
        <w:t>Ejemplo: </w:t>
      </w:r>
      <w:r w:rsidRPr="00375D52">
        <w:rPr>
          <w:rFonts w:ascii="Lato" w:hAnsi="Lato" w:cs="Calibri"/>
          <w:b/>
          <w:bCs/>
          <w:color w:val="FE9031"/>
        </w:rPr>
        <w:t> </w:t>
      </w:r>
    </w:p>
    <w:p w14:paraId="5A6DC339" w14:textId="63D753AB"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u w:val="single"/>
        </w:rPr>
        <w:t>Estudio:</w:t>
      </w:r>
      <w:r w:rsidRPr="00375D52">
        <w:rPr>
          <w:rFonts w:ascii="Lato" w:hAnsi="Lato" w:cs="Calibri"/>
          <w:color w:val="7F7F7F" w:themeColor="text1" w:themeTint="80"/>
        </w:rPr>
        <w:t> Asociación entre diabetes y mortalidad en pacientes hospitalizados con COVID-19. </w:t>
      </w:r>
    </w:p>
    <w:p w14:paraId="3FE75240" w14:textId="41ECEE05" w:rsidR="00375D52" w:rsidRPr="00375D52" w:rsidRDefault="00375D52" w:rsidP="00375D52">
      <w:pPr>
        <w:pStyle w:val="paragraph"/>
        <w:rPr>
          <w:rFonts w:ascii="Lato" w:hAnsi="Lato" w:cs="Calibri"/>
          <w:b/>
          <w:bCs/>
          <w:color w:val="FE9031"/>
          <w:lang w:val="en-US"/>
        </w:rPr>
      </w:pPr>
      <w:r w:rsidRPr="00375D52">
        <w:rPr>
          <w:rFonts w:ascii="Lato" w:hAnsi="Lato" w:cs="Calibri"/>
          <w:b/>
          <w:bCs/>
          <w:color w:val="FE9031"/>
          <w:u w:val="single"/>
        </w:rPr>
        <w:t>Hipótesis:</w:t>
      </w:r>
      <w:r w:rsidRPr="00375D52">
        <w:rPr>
          <w:rFonts w:ascii="Lato" w:hAnsi="Lato" w:cs="Calibri"/>
          <w:b/>
          <w:bCs/>
          <w:color w:val="FE9031"/>
        </w:rPr>
        <w:t> </w:t>
      </w:r>
      <w:r w:rsidRPr="00375D52">
        <w:rPr>
          <w:rFonts w:ascii="Lato" w:hAnsi="Lato" w:cs="Calibri"/>
          <w:b/>
          <w:bCs/>
          <w:color w:val="FE9031"/>
          <w:lang w:val="en-US"/>
        </w:rPr>
        <w:t> </w:t>
      </w:r>
    </w:p>
    <w:p w14:paraId="284B3459" w14:textId="03EF226E" w:rsidR="00375D52" w:rsidRPr="00375D52" w:rsidRDefault="00375D52" w:rsidP="00375D52">
      <w:pPr>
        <w:pStyle w:val="paragraph"/>
        <w:numPr>
          <w:ilvl w:val="0"/>
          <w:numId w:val="214"/>
        </w:numPr>
        <w:rPr>
          <w:rFonts w:ascii="Lato" w:hAnsi="Lato" w:cs="Calibri"/>
          <w:color w:val="7F7F7F" w:themeColor="text1" w:themeTint="80"/>
        </w:rPr>
      </w:pPr>
      <w:r w:rsidRPr="00375D52">
        <w:rPr>
          <w:rFonts w:ascii="Lato" w:hAnsi="Lato" w:cs="Calibri"/>
          <w:color w:val="7F7F7F" w:themeColor="text1" w:themeTint="80"/>
        </w:rPr>
        <w:t>Hipótesis nula (H</w:t>
      </w:r>
      <w:r w:rsidRPr="00375D52">
        <w:rPr>
          <w:rFonts w:ascii="Cambria Math" w:hAnsi="Cambria Math" w:cs="Cambria Math"/>
          <w:color w:val="7F7F7F" w:themeColor="text1" w:themeTint="80"/>
        </w:rPr>
        <w:t>₀</w:t>
      </w:r>
      <w:r w:rsidRPr="00375D52">
        <w:rPr>
          <w:rFonts w:ascii="Lato" w:hAnsi="Lato" w:cs="Calibri"/>
          <w:color w:val="7F7F7F" w:themeColor="text1" w:themeTint="80"/>
        </w:rPr>
        <w:t>): RR = 1 (no hay diferencia en el riesgo de mortalidad entre pacientes con y sin diabetes). </w:t>
      </w:r>
    </w:p>
    <w:p w14:paraId="74309693" w14:textId="5D6A6518" w:rsidR="00375D52" w:rsidRPr="00B142B7" w:rsidRDefault="00375D52" w:rsidP="00375D52">
      <w:pPr>
        <w:pStyle w:val="paragraph"/>
        <w:numPr>
          <w:ilvl w:val="0"/>
          <w:numId w:val="214"/>
        </w:numPr>
        <w:rPr>
          <w:rFonts w:ascii="Lato" w:hAnsi="Lato" w:cs="Calibri"/>
          <w:color w:val="7F7F7F" w:themeColor="text1" w:themeTint="80"/>
        </w:rPr>
      </w:pPr>
      <w:r w:rsidRPr="00375D52">
        <w:rPr>
          <w:rFonts w:ascii="Lato" w:hAnsi="Lato" w:cs="Calibri"/>
          <w:color w:val="7F7F7F" w:themeColor="text1" w:themeTint="80"/>
        </w:rPr>
        <w:t>Hipótesis alterna (H</w:t>
      </w:r>
      <w:r w:rsidRPr="00375D52">
        <w:rPr>
          <w:rFonts w:ascii="Cambria Math" w:hAnsi="Cambria Math" w:cs="Cambria Math"/>
          <w:color w:val="7F7F7F" w:themeColor="text1" w:themeTint="80"/>
        </w:rPr>
        <w:t>₁</w:t>
      </w:r>
      <w:r w:rsidRPr="00375D52">
        <w:rPr>
          <w:rFonts w:ascii="Lato" w:hAnsi="Lato" w:cs="Calibri"/>
          <w:color w:val="7F7F7F" w:themeColor="text1" w:themeTint="80"/>
        </w:rPr>
        <w:t>): RR ≠ 1 (existe diferencia en el riesgo de mortalidad entre ambos grupos). </w:t>
      </w:r>
    </w:p>
    <w:p w14:paraId="4FA981A9" w14:textId="260F855F" w:rsidR="00375D52" w:rsidRDefault="00375D52" w:rsidP="00375D52">
      <w:pPr>
        <w:pStyle w:val="paragraph"/>
        <w:rPr>
          <w:rFonts w:ascii="Lato" w:hAnsi="Lato" w:cs="Calibri"/>
          <w:color w:val="7F7F7F" w:themeColor="text1" w:themeTint="80"/>
        </w:rPr>
      </w:pPr>
      <w:r>
        <w:rPr>
          <w:rFonts w:ascii="Lato" w:hAnsi="Lato" w:cs="Calibri"/>
          <w:b/>
          <w:bCs/>
          <w:color w:val="4B11E6"/>
        </w:rPr>
        <w:t xml:space="preserve">3. </w:t>
      </w:r>
      <w:r w:rsidRPr="00375D52">
        <w:rPr>
          <w:rFonts w:ascii="Lato" w:hAnsi="Lato" w:cs="Calibri"/>
          <w:b/>
          <w:bCs/>
          <w:color w:val="4B11E6"/>
          <w:lang w:val="es"/>
        </w:rPr>
        <w:t>Metodología</w:t>
      </w:r>
    </w:p>
    <w:p w14:paraId="30FFBEFC" w14:textId="2851761B"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Debe ser consistente con la pregunta de investigación y con los objetivos. Contiene como mínimo:  </w:t>
      </w:r>
      <w:r w:rsidR="00B142B7">
        <w:rPr>
          <w:rFonts w:ascii="Lato" w:hAnsi="Lato" w:cs="Calibri"/>
          <w:color w:val="7F7F7F" w:themeColor="text1" w:themeTint="80"/>
        </w:rPr>
        <w:br/>
      </w:r>
    </w:p>
    <w:p w14:paraId="0694A488" w14:textId="11B900C0" w:rsidR="00375D52" w:rsidRPr="00375D52" w:rsidRDefault="00375D52" w:rsidP="00375D52">
      <w:pPr>
        <w:pStyle w:val="paragraph"/>
        <w:rPr>
          <w:rFonts w:ascii="Lato" w:hAnsi="Lato" w:cs="Calibri"/>
          <w:b/>
          <w:bCs/>
          <w:i/>
          <w:iCs/>
          <w:color w:val="4BC12C"/>
        </w:rPr>
      </w:pPr>
      <w:r w:rsidRPr="00375D52">
        <w:rPr>
          <w:rFonts w:ascii="Lato" w:hAnsi="Lato" w:cs="Calibri"/>
          <w:b/>
          <w:bCs/>
          <w:i/>
          <w:iCs/>
          <w:color w:val="4BC12C"/>
        </w:rPr>
        <w:t>3.1. Identificación del diseño y su justificación  </w:t>
      </w:r>
    </w:p>
    <w:p w14:paraId="0D94DB90" w14:textId="0257E7C8" w:rsidR="00935DD8" w:rsidRPr="00935DD8" w:rsidRDefault="00935DD8" w:rsidP="00935DD8">
      <w:pPr>
        <w:pStyle w:val="paragraph"/>
        <w:rPr>
          <w:rFonts w:ascii="Lato" w:hAnsi="Lato" w:cs="Calibri"/>
          <w:color w:val="7F7F7F" w:themeColor="text1" w:themeTint="80"/>
        </w:rPr>
      </w:pPr>
      <w:r w:rsidRPr="00935DD8">
        <w:rPr>
          <w:rFonts w:ascii="Lato" w:hAnsi="Lato" w:cs="Calibri"/>
          <w:color w:val="7F7F7F" w:themeColor="text1" w:themeTint="80"/>
        </w:rPr>
        <w:t>(Extensión máxima de 100 a 150 palabras).  </w:t>
      </w:r>
    </w:p>
    <w:p w14:paraId="000B8854" w14:textId="684AAE7D" w:rsidR="00935DD8" w:rsidRPr="00935DD8" w:rsidRDefault="00935DD8" w:rsidP="00935DD8">
      <w:pPr>
        <w:pStyle w:val="paragraph"/>
        <w:rPr>
          <w:rFonts w:ascii="Lato" w:hAnsi="Lato" w:cs="Calibri"/>
          <w:color w:val="7F7F7F" w:themeColor="text1" w:themeTint="80"/>
        </w:rPr>
      </w:pPr>
      <w:r w:rsidRPr="00935DD8">
        <w:rPr>
          <w:rFonts w:ascii="Lato" w:hAnsi="Lato" w:cs="Calibri"/>
          <w:color w:val="7F7F7F" w:themeColor="text1" w:themeTint="80"/>
        </w:rPr>
        <w:t>En este apartado se debe especificar el tipo de diseño metodológico que se empleará en el estudio (por ejemplo, transversal, de cohorte, caso-control, cualitativo, entre otros) y justificar brevemente su elección en función del objetivo o pregunta de investigación.  </w:t>
      </w:r>
    </w:p>
    <w:p w14:paraId="7E5E370E" w14:textId="1AED5AE1" w:rsidR="00375D52" w:rsidRPr="00375D52" w:rsidRDefault="00935DD8" w:rsidP="00375D52">
      <w:pPr>
        <w:pStyle w:val="paragraph"/>
        <w:rPr>
          <w:rFonts w:ascii="Lato" w:hAnsi="Lato" w:cs="Calibri"/>
          <w:color w:val="7F7F7F" w:themeColor="text1" w:themeTint="80"/>
        </w:rPr>
      </w:pPr>
      <w:r w:rsidRPr="00935DD8">
        <w:rPr>
          <w:rFonts w:ascii="Lato" w:hAnsi="Lato" w:cs="Calibri"/>
          <w:color w:val="7F7F7F" w:themeColor="text1" w:themeTint="80"/>
        </w:rPr>
        <w:lastRenderedPageBreak/>
        <w:t>La descripción debe ser clara, explícita y estar sustentada con referencias cuando sea necesario, mostrando cómo el diseño elegido es el más adecuado para responder lo que se desea investigar. </w:t>
      </w:r>
    </w:p>
    <w:p w14:paraId="7B76DCDE" w14:textId="2081A9F7"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Para definir el diseño del estudio, use la mayor categoría posible. Por ejemplo, si es un estudio de cohorte, no es necesario indicar que es observacional, pues todos los estudios de cohorte son observacionales. Por ejemplo, usted podría simplemente indicar: estudio de cohorte retrospectiva o prospectiva (según la temporalidad de su estudio). </w:t>
      </w:r>
    </w:p>
    <w:p w14:paraId="2C90FB6E" w14:textId="2B5D07D5"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u w:val="single"/>
        </w:rPr>
        <w:t>Ejemplo:</w:t>
      </w:r>
      <w:r w:rsidRPr="00375D52">
        <w:rPr>
          <w:rFonts w:ascii="Lato" w:hAnsi="Lato" w:cs="Calibri"/>
          <w:b/>
          <w:bCs/>
          <w:color w:val="7F7F7F" w:themeColor="text1" w:themeTint="80"/>
        </w:rPr>
        <w:t> </w:t>
      </w:r>
      <w:r w:rsidRPr="00375D52">
        <w:rPr>
          <w:rFonts w:ascii="Lato" w:hAnsi="Lato" w:cs="Calibri"/>
          <w:color w:val="7F7F7F" w:themeColor="text1" w:themeTint="80"/>
        </w:rPr>
        <w:t>Este estudio corresponde a un estudio de cohorte retrospectiva, cuyo objetivo es identificar factores de riesgo asociados con la mortalidad intrahospitalaria en pacientes con neumonía adquirida en la comunidad.  </w:t>
      </w:r>
      <w:r w:rsidR="005A0E73">
        <w:rPr>
          <w:rFonts w:ascii="Lato" w:hAnsi="Lato" w:cs="Calibri"/>
          <w:color w:val="7F7F7F" w:themeColor="text1" w:themeTint="80"/>
        </w:rPr>
        <w:br/>
      </w:r>
    </w:p>
    <w:p w14:paraId="28600AE3" w14:textId="70FA01EF" w:rsidR="00935DD8" w:rsidRPr="00935DD8" w:rsidRDefault="00375D52" w:rsidP="00935DD8">
      <w:pPr>
        <w:pStyle w:val="paragraph"/>
        <w:rPr>
          <w:rFonts w:ascii="Lato" w:hAnsi="Lato" w:cs="Calibri"/>
          <w:b/>
          <w:bCs/>
          <w:i/>
          <w:iCs/>
          <w:color w:val="4BC12C"/>
        </w:rPr>
      </w:pPr>
      <w:r w:rsidRPr="00375D52">
        <w:rPr>
          <w:rFonts w:ascii="Lato" w:hAnsi="Lato" w:cs="Calibri"/>
          <w:b/>
          <w:bCs/>
          <w:i/>
          <w:iCs/>
          <w:color w:val="4BC12C"/>
        </w:rPr>
        <w:t>3.2. Población  </w:t>
      </w:r>
    </w:p>
    <w:p w14:paraId="5D263D4C" w14:textId="6A8CE2C8" w:rsidR="001A12CB" w:rsidRPr="001A12CB" w:rsidRDefault="001A12CB" w:rsidP="001A12CB">
      <w:pPr>
        <w:pStyle w:val="paragraph"/>
        <w:rPr>
          <w:rFonts w:ascii="Lato" w:hAnsi="Lato" w:cs="Calibri"/>
          <w:i/>
          <w:iCs/>
          <w:color w:val="7F7F7F" w:themeColor="text1" w:themeTint="80"/>
        </w:rPr>
      </w:pPr>
      <w:r w:rsidRPr="001A12CB">
        <w:rPr>
          <w:rFonts w:ascii="Lato" w:hAnsi="Lato" w:cs="Calibri"/>
          <w:i/>
          <w:iCs/>
          <w:color w:val="7F7F7F" w:themeColor="text1" w:themeTint="80"/>
        </w:rPr>
        <w:t>(Extensión máxima de 200 a 250 palabras) </w:t>
      </w:r>
    </w:p>
    <w:p w14:paraId="7178885D" w14:textId="202060FD" w:rsidR="001A12CB" w:rsidRPr="001A12CB" w:rsidRDefault="001A12CB" w:rsidP="001A12CB">
      <w:pPr>
        <w:pStyle w:val="paragraph"/>
        <w:rPr>
          <w:rFonts w:ascii="Lato" w:hAnsi="Lato" w:cs="Calibri"/>
          <w:color w:val="7F7F7F" w:themeColor="text1" w:themeTint="80"/>
        </w:rPr>
      </w:pPr>
      <w:r w:rsidRPr="001A12CB">
        <w:rPr>
          <w:rFonts w:ascii="Lato" w:hAnsi="Lato" w:cs="Calibri"/>
          <w:color w:val="7F7F7F" w:themeColor="text1" w:themeTint="80"/>
        </w:rPr>
        <w:t>Este apartado debe describir con claridad a quiénes se dirige el estudio. Se distingue entre: </w:t>
      </w:r>
    </w:p>
    <w:p w14:paraId="381446FB" w14:textId="77777777" w:rsidR="001A12CB" w:rsidRPr="001A12CB" w:rsidRDefault="001A12CB" w:rsidP="001A12CB">
      <w:pPr>
        <w:pStyle w:val="paragraph"/>
        <w:numPr>
          <w:ilvl w:val="0"/>
          <w:numId w:val="331"/>
        </w:numPr>
        <w:rPr>
          <w:rFonts w:ascii="Lato" w:hAnsi="Lato" w:cs="Calibri"/>
          <w:color w:val="7F7F7F" w:themeColor="text1" w:themeTint="80"/>
        </w:rPr>
      </w:pPr>
      <w:r w:rsidRPr="001A12CB">
        <w:rPr>
          <w:rFonts w:ascii="Lato" w:hAnsi="Lato" w:cs="Calibri"/>
          <w:color w:val="7F7F7F" w:themeColor="text1" w:themeTint="80"/>
        </w:rPr>
        <w:t>Población de referencia, es decir, el grupo más amplio al que se espera extrapolar o aplicar los resultados, si corresponde, y </w:t>
      </w:r>
    </w:p>
    <w:p w14:paraId="19E2E381" w14:textId="6FF2345D" w:rsidR="00375D52" w:rsidRPr="001A12CB" w:rsidRDefault="001A12CB" w:rsidP="00375D52">
      <w:pPr>
        <w:pStyle w:val="paragraph"/>
        <w:numPr>
          <w:ilvl w:val="0"/>
          <w:numId w:val="332"/>
        </w:numPr>
        <w:rPr>
          <w:rFonts w:ascii="Lato" w:hAnsi="Lato" w:cs="Calibri"/>
          <w:color w:val="7F7F7F" w:themeColor="text1" w:themeTint="80"/>
        </w:rPr>
      </w:pPr>
      <w:r w:rsidRPr="001A12CB">
        <w:rPr>
          <w:rFonts w:ascii="Lato" w:hAnsi="Lato" w:cs="Calibri"/>
          <w:color w:val="7F7F7F" w:themeColor="text1" w:themeTint="80"/>
        </w:rPr>
        <w:t>población de estudio, que corresponde al grupo efectivamente accesible para la recolección de datos, dentro de un marco definido por criterios geográficos, institucionales, temporales u otros. </w:t>
      </w:r>
    </w:p>
    <w:p w14:paraId="6C79524E" w14:textId="75229255" w:rsidR="00375D52" w:rsidRDefault="001A12CB" w:rsidP="00375D52">
      <w:pPr>
        <w:pStyle w:val="paragraph"/>
        <w:rPr>
          <w:rFonts w:ascii="Lato" w:hAnsi="Lato" w:cs="Calibri"/>
          <w:color w:val="7F7F7F" w:themeColor="text1" w:themeTint="80"/>
        </w:rPr>
      </w:pPr>
      <w:r>
        <w:rPr>
          <w:rFonts w:ascii="Lato" w:hAnsi="Lato" w:cs="Calibri"/>
          <w:noProof/>
          <w:color w:val="7F7F7F" w:themeColor="text1" w:themeTint="80"/>
        </w:rPr>
        <mc:AlternateContent>
          <mc:Choice Requires="wps">
            <w:drawing>
              <wp:anchor distT="0" distB="0" distL="114300" distR="114300" simplePos="0" relativeHeight="251673600" behindDoc="0" locked="0" layoutInCell="1" allowOverlap="1" wp14:anchorId="3A68CAAB" wp14:editId="4A54AF7A">
                <wp:simplePos x="0" y="0"/>
                <wp:positionH relativeFrom="margin">
                  <wp:align>left</wp:align>
                </wp:positionH>
                <wp:positionV relativeFrom="paragraph">
                  <wp:posOffset>134620</wp:posOffset>
                </wp:positionV>
                <wp:extent cx="5759450" cy="1098550"/>
                <wp:effectExtent l="57150" t="19050" r="50800" b="82550"/>
                <wp:wrapNone/>
                <wp:docPr id="169286160" name="Rectangle: Rounded Corners 1"/>
                <wp:cNvGraphicFramePr/>
                <a:graphic xmlns:a="http://schemas.openxmlformats.org/drawingml/2006/main">
                  <a:graphicData uri="http://schemas.microsoft.com/office/word/2010/wordprocessingShape">
                    <wps:wsp>
                      <wps:cNvSpPr/>
                      <wps:spPr>
                        <a:xfrm>
                          <a:off x="0" y="0"/>
                          <a:ext cx="5759450" cy="1098550"/>
                        </a:xfrm>
                        <a:prstGeom prst="roundRect">
                          <a:avLst/>
                        </a:prstGeom>
                        <a:solidFill>
                          <a:srgbClr val="FC4341"/>
                        </a:solidFill>
                        <a:ln>
                          <a:noFill/>
                        </a:ln>
                      </wps:spPr>
                      <wps:style>
                        <a:lnRef idx="1">
                          <a:schemeClr val="accent1"/>
                        </a:lnRef>
                        <a:fillRef idx="3">
                          <a:schemeClr val="accent1"/>
                        </a:fillRef>
                        <a:effectRef idx="2">
                          <a:schemeClr val="accent1"/>
                        </a:effectRef>
                        <a:fontRef idx="minor">
                          <a:schemeClr val="lt1"/>
                        </a:fontRef>
                      </wps:style>
                      <wps:txbx>
                        <w:txbxContent>
                          <w:p w14:paraId="3BB41A76" w14:textId="63A2850F" w:rsidR="00375D52" w:rsidRPr="001A12CB" w:rsidRDefault="00375D52" w:rsidP="001A12CB">
                            <w:pPr>
                              <w:pStyle w:val="paragraph"/>
                              <w:spacing w:before="0" w:beforeAutospacing="0" w:after="0" w:afterAutospacing="0"/>
                              <w:textAlignment w:val="baseline"/>
                              <w:rPr>
                                <w:rFonts w:ascii="Lato" w:hAnsi="Lato"/>
                                <w:color w:val="FFFFFF" w:themeColor="background1"/>
                              </w:rPr>
                            </w:pPr>
                            <w:r w:rsidRPr="007713A2">
                              <w:rPr>
                                <w:rStyle w:val="normaltextrun"/>
                                <w:rFonts w:ascii="Lato Black" w:hAnsi="Lato Black" w:cs="Arial"/>
                                <w:b/>
                                <w:bCs/>
                                <w:color w:val="FFFFFF" w:themeColor="background1"/>
                                <w:sz w:val="22"/>
                                <w:szCs w:val="22"/>
                              </w:rPr>
                              <w:t>Tip</w:t>
                            </w:r>
                            <w:r>
                              <w:rPr>
                                <w:rStyle w:val="normaltextrun"/>
                                <w:rFonts w:ascii="Lato Black" w:hAnsi="Lato Black" w:cs="Arial"/>
                                <w:b/>
                                <w:bCs/>
                                <w:color w:val="FFFFFF" w:themeColor="background1"/>
                                <w:sz w:val="22"/>
                                <w:szCs w:val="22"/>
                              </w:rPr>
                              <w:t xml:space="preserve">: </w:t>
                            </w:r>
                            <w:r w:rsidR="001A12CB">
                              <w:rPr>
                                <w:rStyle w:val="normaltextrun"/>
                                <w:rFonts w:ascii="Lato Black" w:hAnsi="Lato Black" w:cs="Arial"/>
                                <w:b/>
                                <w:bCs/>
                                <w:color w:val="FFFFFF" w:themeColor="background1"/>
                                <w:sz w:val="22"/>
                                <w:szCs w:val="22"/>
                              </w:rPr>
                              <w:t xml:space="preserve"> </w:t>
                            </w:r>
                            <w:r w:rsidR="001A12CB" w:rsidRPr="001A12CB">
                              <w:rPr>
                                <w:rFonts w:ascii="Lato" w:hAnsi="Lato" w:cs="Arial"/>
                                <w:color w:val="FFFFFF" w:themeColor="background1"/>
                                <w:sz w:val="22"/>
                                <w:szCs w:val="22"/>
                                <w:lang w:val="es"/>
                              </w:rPr>
                              <w:t>Recuerde que, si la población en su estudio corresponde a todos aquellos que cumplen con los criterios de selección, usted no tiene una muestra de participantes sino una población de estudio. Por lo tanto, no tendría lugar el uso de pruebas de inferencia estadística, pues ya se tienen todos los sujetos posibles que se incluirán en el estudio.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8CAAB" id="_x0000_s1029" style="position:absolute;margin-left:0;margin-top:10.6pt;width:453.5pt;height:8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fmcgIAAFQFAAAOAAAAZHJzL2Uyb0RvYy54bWysVEtrGzEQvhf6H4TuzXodu0lM1sE4uBRC&#10;YpKUnGWtZAu0GlWSvev++o60D6dpIFB62Z3RfPN+XN80lSYH4bwCU9D8bESJMBxKZbYF/fG8+nJJ&#10;iQ/MlEyDEQU9Ck9v5p8/Xdd2JsawA10KR9CI8bPaFnQXgp1lmec7UTF/BlYYFEpwFQvIum1WOlaj&#10;9Upn49Hoa1aDK60DLrzH19tWSOfJvpSChwcpvQhEFxRjC+nr0ncTv9n8ms22jtmd4l0Y7B+iqJgy&#10;6HQwdcsCI3un/jJVKe7AgwxnHKoMpFRcpBwwm3z0JpunHbMi5YLF8XYok/9/Zvn94cmuHZahtn7m&#10;kYxZNNJV8Y/xkSYV6zgUSzSBcHycXkyvJlOsKUdZPrq6nCKDdrKTunU+fBNQkUgU1MHelI/YklQp&#10;drjzocX3uOjSg1blSmmdGLfdLLUjB4btWy0n55O8c/EHTJsINhDVWovxJTtllKhw1CLitHkUkqgS&#10;c8hTJGnYxOCHcS5M6B0ldFSTaHxQPP9YscNHVZEGcVAef6w8aCTPYMKgXCkD7j0DeghZtvi+Am3e&#10;sQSh2TSYeEHPYxXjywbK49oRB+1ieMtXCnt1x3xYM4ebgP3F7Q4P+JEa6oJCR1GyA/frvfeIxwFF&#10;KSU1blZB/c89c4IS/d3g6F7lk0lcxcRMphdjZNxryea1xOyrJWD3c7wjlicy4oPuSemgesEjsIhe&#10;UcQMR98F5cH1zDK0G49nhIvFIsFw/SwLd+bJ8n4O4hg+Ny/M2W5gA876PfRbyGZvRrbFxg4ZWOwD&#10;SJXm+VTXrgO4umktujMTb8NrPqFOx3D+GwAA//8DAFBLAwQUAAYACAAAACEAdBVJgt4AAAAHAQAA&#10;DwAAAGRycy9kb3ducmV2LnhtbEyPS0/DMBCE70j8B2uRuFGnFq+GOBUgwQGJR9NKcHSTJYlir4Pt&#10;tuHfs5zgODujmW+L5eSs2GOIvScN81kGAqn2TU+ths364ewaREyGGmM9oYZvjLAsj48Kkzf+QCvc&#10;V6kVXEIxNxq6lMZcylh36Eyc+RGJvU8fnEksQyubYA5c7qxUWXYpnemJFzoz4n2H9VDtnIbh7eNC&#10;fa03T++vNsRnrO4eX4aV1qcn0+0NiIRT+gvDLz6jQ8lMW7+jJgqrgR9JGtRcgWB3kV3xYcuxxbkC&#10;WRbyP3/5AwAA//8DAFBLAQItABQABgAIAAAAIQC2gziS/gAAAOEBAAATAAAAAAAAAAAAAAAAAAAA&#10;AABbQ29udGVudF9UeXBlc10ueG1sUEsBAi0AFAAGAAgAAAAhADj9If/WAAAAlAEAAAsAAAAAAAAA&#10;AAAAAAAALwEAAF9yZWxzLy5yZWxzUEsBAi0AFAAGAAgAAAAhAPKbl+ZyAgAAVAUAAA4AAAAAAAAA&#10;AAAAAAAALgIAAGRycy9lMm9Eb2MueG1sUEsBAi0AFAAGAAgAAAAhAHQVSYLeAAAABwEAAA8AAAAA&#10;AAAAAAAAAAAAzAQAAGRycy9kb3ducmV2LnhtbFBLBQYAAAAABAAEAPMAAADXBQAAAAA=&#10;" fillcolor="#fc4341" stroked="f">
                <v:shadow on="t" color="black" opacity="22937f" origin=",.5" offset="0,.63889mm"/>
                <v:textbox>
                  <w:txbxContent>
                    <w:p w14:paraId="3BB41A76" w14:textId="63A2850F" w:rsidR="00375D52" w:rsidRPr="001A12CB" w:rsidRDefault="00375D52" w:rsidP="001A12CB">
                      <w:pPr>
                        <w:pStyle w:val="paragraph"/>
                        <w:spacing w:before="0" w:beforeAutospacing="0" w:after="0" w:afterAutospacing="0"/>
                        <w:textAlignment w:val="baseline"/>
                        <w:rPr>
                          <w:rFonts w:ascii="Lato" w:hAnsi="Lato"/>
                          <w:color w:val="FFFFFF" w:themeColor="background1"/>
                        </w:rPr>
                      </w:pPr>
                      <w:r w:rsidRPr="007713A2">
                        <w:rPr>
                          <w:rStyle w:val="normaltextrun"/>
                          <w:rFonts w:ascii="Lato Black" w:hAnsi="Lato Black" w:cs="Arial"/>
                          <w:b/>
                          <w:bCs/>
                          <w:color w:val="FFFFFF" w:themeColor="background1"/>
                          <w:sz w:val="22"/>
                          <w:szCs w:val="22"/>
                        </w:rPr>
                        <w:t>Tip</w:t>
                      </w:r>
                      <w:r>
                        <w:rPr>
                          <w:rStyle w:val="normaltextrun"/>
                          <w:rFonts w:ascii="Lato Black" w:hAnsi="Lato Black" w:cs="Arial"/>
                          <w:b/>
                          <w:bCs/>
                          <w:color w:val="FFFFFF" w:themeColor="background1"/>
                          <w:sz w:val="22"/>
                          <w:szCs w:val="22"/>
                        </w:rPr>
                        <w:t xml:space="preserve">: </w:t>
                      </w:r>
                      <w:r w:rsidR="001A12CB">
                        <w:rPr>
                          <w:rStyle w:val="normaltextrun"/>
                          <w:rFonts w:ascii="Lato Black" w:hAnsi="Lato Black" w:cs="Arial"/>
                          <w:b/>
                          <w:bCs/>
                          <w:color w:val="FFFFFF" w:themeColor="background1"/>
                          <w:sz w:val="22"/>
                          <w:szCs w:val="22"/>
                        </w:rPr>
                        <w:t xml:space="preserve"> </w:t>
                      </w:r>
                      <w:r w:rsidR="001A12CB" w:rsidRPr="001A12CB">
                        <w:rPr>
                          <w:rFonts w:ascii="Lato" w:hAnsi="Lato" w:cs="Arial"/>
                          <w:color w:val="FFFFFF" w:themeColor="background1"/>
                          <w:sz w:val="22"/>
                          <w:szCs w:val="22"/>
                          <w:lang w:val="es"/>
                        </w:rPr>
                        <w:t>Recuerde que, si la población en su estudio corresponde a todos aquellos que cumplen con los criterios de selección, usted no tiene una muestra de participantes sino una población de estudio. Por lo tanto, no tendría lugar el uso de pruebas de inferencia estadística, pues ya se tienen todos los sujetos posibles que se incluirán en el estudio.</w:t>
                      </w:r>
                    </w:p>
                  </w:txbxContent>
                </v:textbox>
                <w10:wrap anchorx="margin"/>
              </v:roundrect>
            </w:pict>
          </mc:Fallback>
        </mc:AlternateContent>
      </w:r>
    </w:p>
    <w:p w14:paraId="6B7297FB" w14:textId="54A265A7" w:rsidR="00375D52" w:rsidRDefault="00375D52" w:rsidP="00375D52">
      <w:pPr>
        <w:pStyle w:val="paragraph"/>
        <w:rPr>
          <w:rFonts w:ascii="Lato" w:hAnsi="Lato" w:cs="Calibri"/>
          <w:color w:val="7F7F7F" w:themeColor="text1" w:themeTint="80"/>
          <w:u w:val="single"/>
        </w:rPr>
      </w:pPr>
    </w:p>
    <w:p w14:paraId="1B384E11" w14:textId="77777777" w:rsidR="00375D52" w:rsidRDefault="00375D52" w:rsidP="00375D52">
      <w:pPr>
        <w:pStyle w:val="paragraph"/>
        <w:rPr>
          <w:rFonts w:ascii="Lato" w:hAnsi="Lato" w:cs="Calibri"/>
          <w:color w:val="7F7F7F" w:themeColor="text1" w:themeTint="80"/>
          <w:u w:val="single"/>
        </w:rPr>
      </w:pPr>
    </w:p>
    <w:p w14:paraId="08C5D724" w14:textId="77777777" w:rsidR="001A12CB" w:rsidRDefault="001A12CB" w:rsidP="00375D52">
      <w:pPr>
        <w:pStyle w:val="paragraph"/>
        <w:rPr>
          <w:rFonts w:ascii="Lato" w:hAnsi="Lato" w:cs="Calibri"/>
          <w:color w:val="7F7F7F" w:themeColor="text1" w:themeTint="80"/>
          <w:u w:val="single"/>
        </w:rPr>
      </w:pPr>
    </w:p>
    <w:p w14:paraId="153A36BF" w14:textId="4F473D8B" w:rsidR="001A12CB" w:rsidRPr="001A12CB" w:rsidRDefault="00375D52" w:rsidP="001A12CB">
      <w:pPr>
        <w:pStyle w:val="paragraph"/>
        <w:rPr>
          <w:rFonts w:ascii="Lato" w:hAnsi="Lato" w:cs="Calibri"/>
          <w:color w:val="7F7F7F" w:themeColor="text1" w:themeTint="80"/>
        </w:rPr>
      </w:pPr>
      <w:r>
        <w:rPr>
          <w:rFonts w:ascii="Lato" w:hAnsi="Lato" w:cs="Calibri"/>
          <w:color w:val="7F7F7F" w:themeColor="text1" w:themeTint="80"/>
          <w:u w:val="single"/>
        </w:rPr>
        <w:br/>
      </w:r>
      <w:r w:rsidR="001A12CB" w:rsidRPr="001A12CB">
        <w:rPr>
          <w:rFonts w:ascii="Lato" w:hAnsi="Lato" w:cs="Calibri"/>
          <w:color w:val="7F7F7F" w:themeColor="text1" w:themeTint="80"/>
          <w:u w:val="single"/>
        </w:rPr>
        <w:t>Ejemplo:</w:t>
      </w:r>
      <w:r w:rsidR="001A12CB" w:rsidRPr="001A12CB">
        <w:rPr>
          <w:rFonts w:ascii="Lato" w:hAnsi="Lato" w:cs="Calibri"/>
          <w:color w:val="7F7F7F" w:themeColor="text1" w:themeTint="80"/>
        </w:rPr>
        <w:t> La </w:t>
      </w:r>
      <w:r w:rsidR="001A12CB" w:rsidRPr="001A12CB">
        <w:rPr>
          <w:rFonts w:ascii="Lato" w:hAnsi="Lato" w:cs="Calibri"/>
          <w:i/>
          <w:iCs/>
          <w:color w:val="7F7F7F" w:themeColor="text1" w:themeTint="80"/>
        </w:rPr>
        <w:t>población de referencia</w:t>
      </w:r>
      <w:r w:rsidR="001A12CB" w:rsidRPr="001A12CB">
        <w:rPr>
          <w:rFonts w:ascii="Lato" w:hAnsi="Lato" w:cs="Calibri"/>
          <w:color w:val="7F7F7F" w:themeColor="text1" w:themeTint="80"/>
        </w:rPr>
        <w:t> de este estudio corresponde a los adultos mayores de 65 años hospitalizados en instituciones de mediana y alta complejidad por neumonía adquirida en la comunidad (NAC), en contextos urbanos de países de ingresos medios. Se espera que los hallazgos puedan ser aplicables a poblaciones similares, en sistemas de salud con características comparables al colombiano, particularmente en relación con la atención hospitalaria y el perfil epidemiológico. </w:t>
      </w:r>
    </w:p>
    <w:p w14:paraId="755304CA" w14:textId="77777777" w:rsidR="001A12CB" w:rsidRPr="001A12CB" w:rsidRDefault="001A12CB" w:rsidP="001A12CB">
      <w:pPr>
        <w:pStyle w:val="paragraph"/>
        <w:rPr>
          <w:rFonts w:ascii="Lato" w:hAnsi="Lato" w:cs="Calibri"/>
          <w:color w:val="7F7F7F" w:themeColor="text1" w:themeTint="80"/>
        </w:rPr>
      </w:pPr>
      <w:r w:rsidRPr="001A12CB">
        <w:rPr>
          <w:rFonts w:ascii="Lato" w:hAnsi="Lato" w:cs="Calibri"/>
          <w:color w:val="7F7F7F" w:themeColor="text1" w:themeTint="80"/>
        </w:rPr>
        <w:t>La </w:t>
      </w:r>
      <w:r w:rsidRPr="001A12CB">
        <w:rPr>
          <w:rFonts w:ascii="Lato" w:hAnsi="Lato" w:cs="Calibri"/>
          <w:i/>
          <w:iCs/>
          <w:color w:val="7F7F7F" w:themeColor="text1" w:themeTint="80"/>
        </w:rPr>
        <w:t>población de estudio</w:t>
      </w:r>
      <w:r w:rsidRPr="001A12CB">
        <w:rPr>
          <w:rFonts w:ascii="Lato" w:hAnsi="Lato" w:cs="Calibri"/>
          <w:color w:val="7F7F7F" w:themeColor="text1" w:themeTint="80"/>
        </w:rPr>
        <w:t xml:space="preserve"> estará conformada por todos los pacientes mayores de 65 años hospitalizados por NAC en cuatro hospitales públicos de alta complejidad de Bogotá, entre enero de 2023 y diciembre de 2024. Estos hospitales cuentan con </w:t>
      </w:r>
      <w:r w:rsidRPr="001A12CB">
        <w:rPr>
          <w:rFonts w:ascii="Lato" w:hAnsi="Lato" w:cs="Calibri"/>
          <w:color w:val="7F7F7F" w:themeColor="text1" w:themeTint="80"/>
        </w:rPr>
        <w:lastRenderedPageBreak/>
        <w:t>historia clínica electrónica, protocolos clínicos estandarizados y sistemas de codificación diagnóstica validados, lo que garantiza la disponibilidad y calidad de los datos requeridos. La inclusión se limitará a instituciones con registro clínico completo y continuidad en la atención desde el ingreso hasta el egreso hospitalario. Se excluirán los pacientes con diagnóstico principal distinto a NAC, reingresos múltiples por la misma causa y aquellos con alta voluntaria. </w:t>
      </w:r>
    </w:p>
    <w:p w14:paraId="6192C26B" w14:textId="0CEBBD8F" w:rsidR="00375D52" w:rsidRPr="00375D52" w:rsidRDefault="00375D52" w:rsidP="001A12CB">
      <w:pPr>
        <w:pStyle w:val="paragraph"/>
        <w:rPr>
          <w:rFonts w:ascii="Lato" w:hAnsi="Lato" w:cs="Calibri"/>
          <w:b/>
          <w:bCs/>
          <w:i/>
          <w:iCs/>
          <w:color w:val="4BC12C"/>
        </w:rPr>
      </w:pPr>
      <w:r w:rsidRPr="00375D52">
        <w:rPr>
          <w:rFonts w:ascii="Lato" w:hAnsi="Lato" w:cs="Calibri"/>
          <w:b/>
          <w:bCs/>
          <w:i/>
          <w:iCs/>
          <w:color w:val="4BC12C"/>
        </w:rPr>
        <w:t>3.3. Criterios de inclusión y exclusión </w:t>
      </w:r>
    </w:p>
    <w:p w14:paraId="73E28A0D" w14:textId="3F195CDE"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En este apartado se definen las condiciones que determinan quiénes pueden participar en el estudio (criterios de inclusión) y aquellas que, aun cumpliendo los criterios de inclusión, impiden la participación (criterios de exclusión). </w:t>
      </w:r>
    </w:p>
    <w:p w14:paraId="580E9381" w14:textId="3A88CD54" w:rsidR="00375D52" w:rsidRPr="00375D52" w:rsidRDefault="00375D52" w:rsidP="00375D52">
      <w:pPr>
        <w:pStyle w:val="paragraph"/>
        <w:rPr>
          <w:rFonts w:ascii="Lato" w:hAnsi="Lato" w:cs="Calibri"/>
          <w:color w:val="7F7F7F" w:themeColor="text1" w:themeTint="80"/>
        </w:rPr>
      </w:pPr>
      <w:r w:rsidRPr="00375D52">
        <w:rPr>
          <w:rFonts w:ascii="Lato" w:hAnsi="Lato" w:cs="Calibri"/>
          <w:color w:val="7F7F7F" w:themeColor="text1" w:themeTint="80"/>
        </w:rPr>
        <w:t>Los criterios deben ser coherentes con los objetivos del estudio, ayudar a delimitar la población de estudio y reducir sesgos. Es importante aclarar que los criterios de exclusión no son simplemente el opuesto de los de inclusión, sino condiciones adicionales que justifican la no participación, aunque se cumpla el criterio de inclusión (por ejemplo, comorbilidades, tratamientos previos, barreras logísticas o éticas). </w:t>
      </w:r>
    </w:p>
    <w:p w14:paraId="51BE73E1" w14:textId="3E3499B0" w:rsidR="00375D52" w:rsidRPr="00375D52" w:rsidRDefault="00375D52" w:rsidP="00375D52">
      <w:pPr>
        <w:pStyle w:val="paragraph"/>
        <w:rPr>
          <w:rFonts w:ascii="Lato" w:hAnsi="Lato" w:cs="Calibri"/>
          <w:color w:val="FE9031"/>
          <w:lang w:val="en-US"/>
        </w:rPr>
      </w:pPr>
      <w:r w:rsidRPr="00375D52">
        <w:rPr>
          <w:rFonts w:ascii="Lato" w:hAnsi="Lato" w:cs="Calibri"/>
          <w:b/>
          <w:bCs/>
          <w:color w:val="FE9031"/>
        </w:rPr>
        <w:t>Ejemplos</w:t>
      </w:r>
      <w:r w:rsidRPr="00375D52">
        <w:rPr>
          <w:rFonts w:ascii="Lato" w:hAnsi="Lato" w:cs="Calibri"/>
          <w:color w:val="FE9031"/>
          <w:lang w:val="en-US"/>
        </w:rPr>
        <w:t> </w:t>
      </w:r>
    </w:p>
    <w:p w14:paraId="127054C2" w14:textId="77777777" w:rsidR="00375D52" w:rsidRPr="00375D52" w:rsidRDefault="00375D52" w:rsidP="00375D52">
      <w:pPr>
        <w:pStyle w:val="paragraph"/>
        <w:rPr>
          <w:rFonts w:ascii="Lato" w:hAnsi="Lato" w:cs="Calibri"/>
          <w:color w:val="7F7F7F" w:themeColor="text1" w:themeTint="80"/>
          <w:lang w:val="en-US"/>
        </w:rPr>
      </w:pPr>
      <w:r w:rsidRPr="00375D52">
        <w:rPr>
          <w:rFonts w:ascii="Lato" w:hAnsi="Lato" w:cs="Calibri"/>
          <w:b/>
          <w:bCs/>
          <w:color w:val="7F7F7F" w:themeColor="text1" w:themeTint="80"/>
        </w:rPr>
        <w:t>Criterios de inclusión:</w:t>
      </w:r>
      <w:r w:rsidRPr="00375D52">
        <w:rPr>
          <w:rFonts w:ascii="Lato" w:hAnsi="Lato" w:cs="Calibri"/>
          <w:color w:val="7F7F7F" w:themeColor="text1" w:themeTint="80"/>
          <w:lang w:val="en-US"/>
        </w:rPr>
        <w:t> </w:t>
      </w:r>
    </w:p>
    <w:p w14:paraId="7A705E08" w14:textId="77777777" w:rsidR="00375D52" w:rsidRPr="00375D52" w:rsidRDefault="00375D52" w:rsidP="00375D52">
      <w:pPr>
        <w:pStyle w:val="paragraph"/>
        <w:numPr>
          <w:ilvl w:val="0"/>
          <w:numId w:val="224"/>
        </w:numPr>
        <w:rPr>
          <w:rFonts w:ascii="Lato" w:hAnsi="Lato" w:cs="Calibri"/>
          <w:color w:val="7F7F7F" w:themeColor="text1" w:themeTint="80"/>
        </w:rPr>
      </w:pPr>
      <w:r w:rsidRPr="00375D52">
        <w:rPr>
          <w:rFonts w:ascii="Lato" w:hAnsi="Lato" w:cs="Calibri"/>
          <w:color w:val="7F7F7F" w:themeColor="text1" w:themeTint="80"/>
        </w:rPr>
        <w:t>Pacientes de 65 años o más. </w:t>
      </w:r>
    </w:p>
    <w:p w14:paraId="43D444A7" w14:textId="0BDA2165" w:rsidR="00375D52" w:rsidRPr="00375D52" w:rsidRDefault="00375D52" w:rsidP="00375D52">
      <w:pPr>
        <w:pStyle w:val="paragraph"/>
        <w:numPr>
          <w:ilvl w:val="0"/>
          <w:numId w:val="224"/>
        </w:numPr>
        <w:rPr>
          <w:rFonts w:ascii="Lato" w:hAnsi="Lato" w:cs="Calibri"/>
          <w:color w:val="7F7F7F" w:themeColor="text1" w:themeTint="80"/>
        </w:rPr>
      </w:pPr>
      <w:r w:rsidRPr="00375D52">
        <w:rPr>
          <w:rFonts w:ascii="Lato" w:hAnsi="Lato" w:cs="Calibri"/>
          <w:color w:val="7F7F7F" w:themeColor="text1" w:themeTint="80"/>
        </w:rPr>
        <w:t>Diagnóstico principal de neumonía adquirida en la comunidad, confirmado por criterios clínicos y radiológicos. </w:t>
      </w:r>
    </w:p>
    <w:p w14:paraId="415A9C4D" w14:textId="77777777" w:rsidR="00375D52" w:rsidRPr="00375D52" w:rsidRDefault="00375D52" w:rsidP="00375D52">
      <w:pPr>
        <w:pStyle w:val="paragraph"/>
        <w:numPr>
          <w:ilvl w:val="0"/>
          <w:numId w:val="224"/>
        </w:numPr>
        <w:rPr>
          <w:rFonts w:ascii="Lato" w:hAnsi="Lato" w:cs="Calibri"/>
          <w:color w:val="7F7F7F" w:themeColor="text1" w:themeTint="80"/>
        </w:rPr>
      </w:pPr>
      <w:r w:rsidRPr="00375D52">
        <w:rPr>
          <w:rFonts w:ascii="Lato" w:hAnsi="Lato" w:cs="Calibri"/>
          <w:color w:val="7F7F7F" w:themeColor="text1" w:themeTint="80"/>
        </w:rPr>
        <w:t>Hospitalización en alguno de los cuatro hospitales públicos seleccionados en Bogotá. </w:t>
      </w:r>
    </w:p>
    <w:p w14:paraId="4C2B0373" w14:textId="77777777" w:rsidR="00375D52" w:rsidRPr="00375D52" w:rsidRDefault="00375D52" w:rsidP="00375D52">
      <w:pPr>
        <w:pStyle w:val="paragraph"/>
        <w:numPr>
          <w:ilvl w:val="0"/>
          <w:numId w:val="224"/>
        </w:numPr>
        <w:rPr>
          <w:rFonts w:ascii="Lato" w:hAnsi="Lato" w:cs="Calibri"/>
          <w:color w:val="7F7F7F" w:themeColor="text1" w:themeTint="80"/>
        </w:rPr>
      </w:pPr>
      <w:r w:rsidRPr="00375D52">
        <w:rPr>
          <w:rFonts w:ascii="Lato" w:hAnsi="Lato" w:cs="Calibri"/>
          <w:color w:val="7F7F7F" w:themeColor="text1" w:themeTint="80"/>
        </w:rPr>
        <w:t>Ingreso entre enero de 2023 y diciembre de 2024. </w:t>
      </w:r>
    </w:p>
    <w:p w14:paraId="371E473A" w14:textId="02E9F12D" w:rsidR="00375D52" w:rsidRPr="005A0E73" w:rsidRDefault="00375D52" w:rsidP="00375D52">
      <w:pPr>
        <w:pStyle w:val="paragraph"/>
        <w:numPr>
          <w:ilvl w:val="0"/>
          <w:numId w:val="224"/>
        </w:numPr>
        <w:rPr>
          <w:rFonts w:ascii="Lato" w:hAnsi="Lato" w:cs="Calibri"/>
          <w:color w:val="7F7F7F" w:themeColor="text1" w:themeTint="80"/>
        </w:rPr>
      </w:pPr>
      <w:r w:rsidRPr="00375D52">
        <w:rPr>
          <w:rFonts w:ascii="Lato" w:hAnsi="Lato" w:cs="Calibri"/>
          <w:color w:val="7F7F7F" w:themeColor="text1" w:themeTint="80"/>
        </w:rPr>
        <w:t>Historia clínica completa, con información disponible desde el ingreso hasta el egreso hospitalario. </w:t>
      </w:r>
    </w:p>
    <w:p w14:paraId="1F9F5935" w14:textId="77777777" w:rsidR="00375D52" w:rsidRPr="00375D52" w:rsidRDefault="00375D52" w:rsidP="00375D52">
      <w:pPr>
        <w:pStyle w:val="paragraph"/>
        <w:rPr>
          <w:rFonts w:ascii="Lato" w:hAnsi="Lato" w:cs="Calibri"/>
          <w:color w:val="7F7F7F" w:themeColor="text1" w:themeTint="80"/>
          <w:lang w:val="en-US"/>
        </w:rPr>
      </w:pPr>
      <w:r w:rsidRPr="00375D52">
        <w:rPr>
          <w:rFonts w:ascii="Lato" w:hAnsi="Lato" w:cs="Calibri"/>
          <w:b/>
          <w:bCs/>
          <w:color w:val="7F7F7F" w:themeColor="text1" w:themeTint="80"/>
        </w:rPr>
        <w:t>Criterios de exclusión:</w:t>
      </w:r>
      <w:r w:rsidRPr="00375D52">
        <w:rPr>
          <w:rFonts w:ascii="Lato" w:hAnsi="Lato" w:cs="Calibri"/>
          <w:color w:val="7F7F7F" w:themeColor="text1" w:themeTint="80"/>
          <w:lang w:val="en-US"/>
        </w:rPr>
        <w:t> </w:t>
      </w:r>
    </w:p>
    <w:p w14:paraId="3F2E17A0" w14:textId="77777777" w:rsidR="00375D52" w:rsidRPr="00375D52" w:rsidRDefault="00375D52" w:rsidP="001A12CB">
      <w:pPr>
        <w:pStyle w:val="paragraph"/>
        <w:numPr>
          <w:ilvl w:val="0"/>
          <w:numId w:val="332"/>
        </w:numPr>
        <w:rPr>
          <w:rFonts w:ascii="Lato" w:hAnsi="Lato" w:cs="Calibri"/>
          <w:color w:val="7F7F7F" w:themeColor="text1" w:themeTint="80"/>
        </w:rPr>
      </w:pPr>
      <w:r w:rsidRPr="00375D52">
        <w:rPr>
          <w:rFonts w:ascii="Lato" w:hAnsi="Lato" w:cs="Calibri"/>
          <w:color w:val="7F7F7F" w:themeColor="text1" w:themeTint="80"/>
        </w:rPr>
        <w:t>Reingresos múltiples del mismo paciente por neumonía durante el periodo de estudio (se incluirá solo el primer episodio). </w:t>
      </w:r>
    </w:p>
    <w:p w14:paraId="664D3901" w14:textId="77777777" w:rsidR="00375D52" w:rsidRPr="00375D52" w:rsidRDefault="00375D52" w:rsidP="001A12CB">
      <w:pPr>
        <w:pStyle w:val="paragraph"/>
        <w:numPr>
          <w:ilvl w:val="0"/>
          <w:numId w:val="332"/>
        </w:numPr>
        <w:rPr>
          <w:rFonts w:ascii="Lato" w:hAnsi="Lato" w:cs="Calibri"/>
          <w:color w:val="7F7F7F" w:themeColor="text1" w:themeTint="80"/>
        </w:rPr>
      </w:pPr>
      <w:r w:rsidRPr="00375D52">
        <w:rPr>
          <w:rFonts w:ascii="Lato" w:hAnsi="Lato" w:cs="Calibri"/>
          <w:color w:val="7F7F7F" w:themeColor="text1" w:themeTint="80"/>
        </w:rPr>
        <w:t>Alta voluntaria o traslado a otra institución antes del egreso médico formal. </w:t>
      </w:r>
    </w:p>
    <w:p w14:paraId="236B2DC6" w14:textId="77777777" w:rsidR="001A12CB" w:rsidRDefault="00375D52" w:rsidP="001A12CB">
      <w:pPr>
        <w:pStyle w:val="paragraph"/>
        <w:numPr>
          <w:ilvl w:val="0"/>
          <w:numId w:val="332"/>
        </w:numPr>
        <w:rPr>
          <w:rFonts w:ascii="Lato" w:hAnsi="Lato" w:cs="Calibri"/>
          <w:color w:val="7F7F7F" w:themeColor="text1" w:themeTint="80"/>
        </w:rPr>
      </w:pPr>
      <w:r w:rsidRPr="00375D52">
        <w:rPr>
          <w:rFonts w:ascii="Lato" w:hAnsi="Lato" w:cs="Calibri"/>
          <w:color w:val="7F7F7F" w:themeColor="text1" w:themeTint="80"/>
        </w:rPr>
        <w:t>Coinfección por tuberculosis activa u otra enfermedad respiratoria crónica descompensada que interfiera con la evaluación del desenlace principal. </w:t>
      </w:r>
    </w:p>
    <w:p w14:paraId="2AC09794" w14:textId="0E8BC758" w:rsidR="001A12CB" w:rsidRPr="001A12CB" w:rsidRDefault="001A12CB" w:rsidP="001A12CB">
      <w:pPr>
        <w:pStyle w:val="paragraph"/>
        <w:numPr>
          <w:ilvl w:val="0"/>
          <w:numId w:val="332"/>
        </w:numPr>
        <w:rPr>
          <w:rFonts w:ascii="Lato" w:hAnsi="Lato" w:cs="Calibri"/>
          <w:color w:val="7F7F7F" w:themeColor="text1" w:themeTint="80"/>
        </w:rPr>
      </w:pPr>
      <w:r w:rsidRPr="001A12CB">
        <w:rPr>
          <w:rFonts w:ascii="Lato" w:hAnsi="Lato" w:cs="Calibri"/>
          <w:color w:val="7F7F7F" w:themeColor="text1" w:themeTint="80"/>
          <w:lang w:val="es"/>
        </w:rPr>
        <w:t>Falta de información clave en variables críticas para el análisis (por</w:t>
      </w:r>
      <w:r w:rsidRPr="001A12CB">
        <w:rPr>
          <w:rFonts w:ascii="Arial" w:hAnsi="Arial" w:cs="Arial"/>
          <w:color w:val="7F7F7F" w:themeColor="text1" w:themeTint="80"/>
          <w:lang w:val="es"/>
        </w:rPr>
        <w:t> </w:t>
      </w:r>
      <w:r w:rsidRPr="001A12CB">
        <w:rPr>
          <w:rFonts w:ascii="Lato" w:hAnsi="Lato" w:cs="Calibri"/>
          <w:color w:val="7F7F7F" w:themeColor="text1" w:themeTint="80"/>
          <w:lang w:val="es"/>
        </w:rPr>
        <w:t>ejemplo, desenlace de egreso o variables cl</w:t>
      </w:r>
      <w:r w:rsidRPr="001A12CB">
        <w:rPr>
          <w:rFonts w:ascii="Lato" w:hAnsi="Lato" w:cs="Lato"/>
          <w:color w:val="7F7F7F" w:themeColor="text1" w:themeTint="80"/>
          <w:lang w:val="es"/>
        </w:rPr>
        <w:t>í</w:t>
      </w:r>
      <w:r w:rsidRPr="001A12CB">
        <w:rPr>
          <w:rFonts w:ascii="Lato" w:hAnsi="Lato" w:cs="Calibri"/>
          <w:color w:val="7F7F7F" w:themeColor="text1" w:themeTint="80"/>
          <w:lang w:val="es"/>
        </w:rPr>
        <w:t>nicas principales). </w:t>
      </w:r>
    </w:p>
    <w:p w14:paraId="49B6D923" w14:textId="24109213" w:rsidR="00375D52" w:rsidRPr="001A12CB" w:rsidRDefault="00375D52" w:rsidP="001A12CB">
      <w:pPr>
        <w:pStyle w:val="paragraph"/>
        <w:rPr>
          <w:rFonts w:ascii="Lato" w:hAnsi="Lato" w:cs="Calibri"/>
          <w:b/>
          <w:bCs/>
          <w:i/>
          <w:iCs/>
          <w:color w:val="4BC12C"/>
        </w:rPr>
      </w:pPr>
      <w:r w:rsidRPr="001A12CB">
        <w:rPr>
          <w:rFonts w:ascii="Lato" w:hAnsi="Lato" w:cs="Calibri"/>
          <w:b/>
          <w:bCs/>
          <w:i/>
          <w:iCs/>
          <w:color w:val="4BC12C"/>
        </w:rPr>
        <w:t>3.4. Muestra </w:t>
      </w:r>
    </w:p>
    <w:p w14:paraId="03D390A0" w14:textId="7A090573" w:rsidR="001A12CB" w:rsidRPr="001A12CB" w:rsidRDefault="001A12CB" w:rsidP="001A12CB">
      <w:pPr>
        <w:pStyle w:val="paragraph"/>
        <w:rPr>
          <w:rFonts w:ascii="Lato" w:hAnsi="Lato" w:cs="Calibri"/>
          <w:color w:val="7F7F7F" w:themeColor="text1" w:themeTint="80"/>
        </w:rPr>
      </w:pPr>
      <w:r w:rsidRPr="001A12CB">
        <w:rPr>
          <w:rFonts w:ascii="Lato" w:hAnsi="Lato" w:cs="Calibri"/>
          <w:color w:val="7F7F7F" w:themeColor="text1" w:themeTint="80"/>
        </w:rPr>
        <w:t xml:space="preserve">En los estudios que requieren una muestra, este apartado debe describir cómo se define y selecciona, de acuerdo con los objetivos del estudio, los desenlaces </w:t>
      </w:r>
      <w:r w:rsidRPr="001A12CB">
        <w:rPr>
          <w:rFonts w:ascii="Lato" w:hAnsi="Lato" w:cs="Calibri"/>
          <w:color w:val="7F7F7F" w:themeColor="text1" w:themeTint="80"/>
        </w:rPr>
        <w:lastRenderedPageBreak/>
        <w:t>principales, las hipótesis planteadas (si aplica), el número de grupos a comparar y el tipo de diseño. </w:t>
      </w:r>
    </w:p>
    <w:p w14:paraId="0DE6B3B9" w14:textId="25235D0A" w:rsidR="001A12CB" w:rsidRPr="001A12CB" w:rsidRDefault="001A12CB" w:rsidP="001A12CB">
      <w:pPr>
        <w:pStyle w:val="paragraph"/>
        <w:rPr>
          <w:rFonts w:ascii="Lato" w:hAnsi="Lato" w:cs="Calibri"/>
          <w:color w:val="7F7F7F" w:themeColor="text1" w:themeTint="80"/>
        </w:rPr>
      </w:pPr>
      <w:r w:rsidRPr="001A12CB">
        <w:rPr>
          <w:rFonts w:ascii="Lato" w:hAnsi="Lato" w:cs="Calibri"/>
          <w:color w:val="7F7F7F" w:themeColor="text1" w:themeTint="80"/>
        </w:rPr>
        <w:t>Debe incluirse una justificación del tamaño muestral, explicando con claridad los parámetros utilizados en su cálculo (nivel de confianza, poder estadístico, proporciones esperadas, diferencias mínimas relevantes, entre otros) y citando las fuentes o referencias que sustentan esos valores. </w:t>
      </w:r>
    </w:p>
    <w:p w14:paraId="5A4F4B71" w14:textId="6FD6C1CB" w:rsidR="00B142B7" w:rsidRDefault="001A12CB" w:rsidP="00375D52">
      <w:pPr>
        <w:pStyle w:val="paragraph"/>
        <w:rPr>
          <w:rFonts w:ascii="Lato" w:hAnsi="Lato" w:cs="Calibri"/>
          <w:color w:val="7F7F7F" w:themeColor="text1" w:themeTint="80"/>
        </w:rPr>
      </w:pPr>
      <w:r w:rsidRPr="001A12CB">
        <w:rPr>
          <w:rFonts w:ascii="Lato" w:hAnsi="Lato" w:cs="Calibri"/>
          <w:color w:val="7F7F7F" w:themeColor="text1" w:themeTint="80"/>
        </w:rPr>
        <w:t>Además, debe describirse el procedimiento de selección de los participantes, indicando si se usará un muestreo probabilístico o no probabilístico (por conveniencia, intencional, entre otros), y los pasos para garantizar la representatividad o pertinencia de la muestra frente a los objetivos del estudio. </w:t>
      </w:r>
      <w:r>
        <w:rPr>
          <w:rFonts w:ascii="Lato" w:hAnsi="Lato" w:cs="Calibri"/>
          <w:color w:val="7F7F7F" w:themeColor="text1" w:themeTint="80"/>
        </w:rPr>
        <w:br/>
      </w:r>
    </w:p>
    <w:p w14:paraId="4B652410" w14:textId="77777777" w:rsidR="00B142B7" w:rsidRDefault="00B142B7" w:rsidP="00375D52">
      <w:pPr>
        <w:pStyle w:val="paragraph"/>
        <w:rPr>
          <w:rFonts w:ascii="Lato" w:hAnsi="Lato" w:cs="Calibri"/>
          <w:color w:val="7F7F7F" w:themeColor="text1" w:themeTint="80"/>
        </w:rPr>
      </w:pPr>
    </w:p>
    <w:p w14:paraId="1C6AEFBA" w14:textId="59491ADD" w:rsidR="00B142B7" w:rsidRDefault="00B142B7" w:rsidP="00375D52">
      <w:pPr>
        <w:pStyle w:val="paragraph"/>
        <w:rPr>
          <w:rFonts w:ascii="Lato" w:hAnsi="Lato" w:cs="Calibri"/>
          <w:color w:val="7F7F7F" w:themeColor="text1" w:themeTint="80"/>
        </w:rPr>
      </w:pPr>
      <w:r>
        <w:rPr>
          <w:rFonts w:ascii="Lato" w:hAnsi="Lato" w:cs="Calibri"/>
          <w:noProof/>
          <w:color w:val="7F7F7F" w:themeColor="text1" w:themeTint="80"/>
        </w:rPr>
        <mc:AlternateContent>
          <mc:Choice Requires="wps">
            <w:drawing>
              <wp:anchor distT="0" distB="0" distL="114300" distR="114300" simplePos="0" relativeHeight="251675648" behindDoc="0" locked="0" layoutInCell="1" allowOverlap="1" wp14:anchorId="3504B32F" wp14:editId="64986BD8">
                <wp:simplePos x="0" y="0"/>
                <wp:positionH relativeFrom="margin">
                  <wp:align>center</wp:align>
                </wp:positionH>
                <wp:positionV relativeFrom="paragraph">
                  <wp:posOffset>-412750</wp:posOffset>
                </wp:positionV>
                <wp:extent cx="6396990" cy="2967990"/>
                <wp:effectExtent l="57150" t="19050" r="60960" b="80010"/>
                <wp:wrapNone/>
                <wp:docPr id="401792841" name="Rectangle: Rounded Corners 1"/>
                <wp:cNvGraphicFramePr/>
                <a:graphic xmlns:a="http://schemas.openxmlformats.org/drawingml/2006/main">
                  <a:graphicData uri="http://schemas.microsoft.com/office/word/2010/wordprocessingShape">
                    <wps:wsp>
                      <wps:cNvSpPr/>
                      <wps:spPr>
                        <a:xfrm>
                          <a:off x="0" y="0"/>
                          <a:ext cx="6396990" cy="2967990"/>
                        </a:xfrm>
                        <a:prstGeom prst="roundRect">
                          <a:avLst/>
                        </a:prstGeom>
                        <a:solidFill>
                          <a:srgbClr val="FC4341"/>
                        </a:solidFill>
                        <a:ln>
                          <a:noFill/>
                        </a:ln>
                      </wps:spPr>
                      <wps:style>
                        <a:lnRef idx="1">
                          <a:schemeClr val="accent1"/>
                        </a:lnRef>
                        <a:fillRef idx="3">
                          <a:schemeClr val="accent1"/>
                        </a:fillRef>
                        <a:effectRef idx="2">
                          <a:schemeClr val="accent1"/>
                        </a:effectRef>
                        <a:fontRef idx="minor">
                          <a:schemeClr val="lt1"/>
                        </a:fontRef>
                      </wps:style>
                      <wps:txbx>
                        <w:txbxContent>
                          <w:p w14:paraId="588593E7" w14:textId="0F95A67F" w:rsidR="00B142B7" w:rsidRPr="00B142B7" w:rsidRDefault="00B142B7" w:rsidP="00B142B7">
                            <w:pPr>
                              <w:pStyle w:val="paragraph"/>
                              <w:rPr>
                                <w:rFonts w:ascii="Lato" w:hAnsi="Lato"/>
                                <w:color w:val="FFFFFF" w:themeColor="background1"/>
                              </w:rPr>
                            </w:pPr>
                            <w:r w:rsidRPr="007713A2">
                              <w:rPr>
                                <w:rStyle w:val="normaltextrun"/>
                                <w:rFonts w:ascii="Lato Black" w:hAnsi="Lato Black" w:cs="Arial"/>
                                <w:b/>
                                <w:bCs/>
                                <w:color w:val="FFFFFF" w:themeColor="background1"/>
                                <w:sz w:val="22"/>
                                <w:szCs w:val="22"/>
                              </w:rPr>
                              <w:t>Tip</w:t>
                            </w:r>
                            <w:r>
                              <w:rPr>
                                <w:rStyle w:val="normaltextrun"/>
                                <w:rFonts w:ascii="Lato Black" w:hAnsi="Lato Black" w:cs="Arial"/>
                                <w:b/>
                                <w:bCs/>
                                <w:color w:val="FFFFFF" w:themeColor="background1"/>
                                <w:sz w:val="22"/>
                                <w:szCs w:val="22"/>
                              </w:rPr>
                              <w:t xml:space="preserve">: </w:t>
                            </w:r>
                            <w:r w:rsidRPr="00B142B7">
                              <w:rPr>
                                <w:rFonts w:ascii="Lato" w:hAnsi="Lato"/>
                                <w:color w:val="FFFFFF" w:themeColor="background1"/>
                              </w:rPr>
                              <w:t>Recuerde que no tiene una muestra si incluirá a toda la población que cumple con los criterios de selección. En ese caso, debe escribirlo explícitamente como “población de estudio”, no como muestra. </w:t>
                            </w:r>
                          </w:p>
                          <w:p w14:paraId="520F2EEF" w14:textId="1FB67C7B" w:rsidR="00B142B7" w:rsidRPr="00B142B7" w:rsidRDefault="00B142B7" w:rsidP="00B142B7">
                            <w:pPr>
                              <w:pStyle w:val="paragraph"/>
                              <w:rPr>
                                <w:rFonts w:ascii="Lato" w:hAnsi="Lato"/>
                                <w:color w:val="FFFFFF" w:themeColor="background1"/>
                              </w:rPr>
                            </w:pPr>
                            <w:r w:rsidRPr="00B142B7">
                              <w:rPr>
                                <w:rFonts w:ascii="Lato" w:hAnsi="Lato"/>
                                <w:color w:val="FFFFFF" w:themeColor="background1"/>
                              </w:rPr>
                              <w:t>Sin embargo, esto no exime de hacer consideraciones sobre tamaño y factibilidad. Aun cuando se estudie toda la población disponible, es importante estimar su magnitud aproximada (por ejemplo, a partir de estadísticas institucionales o registros locales) para valorar si el número de sujetos permite responder la pregunta de investigación con precisión y confiabilidad. </w:t>
                            </w:r>
                          </w:p>
                          <w:p w14:paraId="1643FF2F" w14:textId="1B624BC8" w:rsidR="00B142B7" w:rsidRPr="00812166" w:rsidRDefault="00B142B7" w:rsidP="00B142B7">
                            <w:pPr>
                              <w:pStyle w:val="paragraph"/>
                            </w:pPr>
                            <w:r w:rsidRPr="00B142B7">
                              <w:rPr>
                                <w:rFonts w:ascii="Lato" w:hAnsi="Lato"/>
                                <w:color w:val="FFFFFF" w:themeColor="background1"/>
                              </w:rPr>
                              <w:t>Finalmente, el hecho de que un estudio sea observacional o de prevalencia no elimina la necesidad de justificar el tamaño de muestra. Estos diseños también requieren definir cuántas observaciones son suficientes para estimar una proporción o detectar una diferencia con un nivel de precisión aceptable. </w:t>
                            </w:r>
                          </w:p>
                          <w:p w14:paraId="222710A9" w14:textId="1CA9A2BA" w:rsidR="00B142B7" w:rsidRPr="00812166" w:rsidRDefault="00B142B7" w:rsidP="00B142B7">
                            <w:pPr>
                              <w:spacing w:line="240" w:lineRule="auto"/>
                              <w:jc w:val="center"/>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4B32F" id="_x0000_s1030" style="position:absolute;margin-left:0;margin-top:-32.5pt;width:503.7pt;height:233.7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M2cgIAAFQFAAAOAAAAZHJzL2Uyb0RvYy54bWysVEtrGzEQvhf6H4TuzdqO68Qm62AcXAoh&#10;CUlKzrJWshe0GnUk2+v++o60D6dpIFB62Z3RfPN+XF3XlWF7hb4Em/Ph2YAzZSUUpd3k/Mfz6ssl&#10;Zz4IWwgDVuX8qDy/nn/+dHVwMzWCLZhCISMj1s8OLufbENwsy7zcqkr4M3DKklADViIQi5usQHEg&#10;65XJRoPBJDsAFg5BKu/p9aYR8nmyr7WS4V5rrwIzOafYQvpi+q7jN5tfidkGhduWsg1D/EMUlSgt&#10;Oe1N3Ygg2A7Lv0xVpUTwoMOZhCoDrUupUg6UzXDwJpunrXAq5ULF8a4vk/9/ZuXd/sk9IJXh4PzM&#10;ExmzqDVW8U/xsToV69gXS9WBSXqcnE8n0ynVVJJsNJ1cRIbsZCd1hz58U1CxSOQcYWeLR2pJqpTY&#10;3/rQ4DtcdOnBlMWqNCYxuFkvDbK9oPatluPz8bB18QfM2Ai2ENUai/ElO2WUqHA0KuKMfVSalQXl&#10;MEyRpGFTvR8hpbKhc5TQUU2T8V7x/GPFFh9VVRrEXnn0sXKvkTyDDb1yVVrA9wyYPmTd4LsKNHnH&#10;EoR6XVPiOR/HKsaXNRTHB2QIzWJ4J1cl9epW+PAgkDaB+kvbHe7pow0ccg4txdkW8Nd77xFPA0pS&#10;zg60WTn3P3cCFWfmu6XRnQ7H47iKiRl/vRgRg68l69cSu6uWQN0f0h1xMpERH0xHaoTqhY7AInol&#10;kbCSfOdcBuyYZWg2ns6IVItFgtH6ORFu7ZOT3RzEMXyuXwS6dmADzfoddFsoZm9GtsHGDllY7ALo&#10;Ms3zqa5tB2h101q0Zybehtd8Qp2O4fw3AAAA//8DAFBLAwQUAAYACAAAACEA93YNS+AAAAAJAQAA&#10;DwAAAGRycy9kb3ducmV2LnhtbEyPzU7DMBCE70i8g7VI3FqbKC0oxKkACQ5I/DStBEc3XpIo9jrY&#10;bhveHvcEt1nNauabcjVZww7oQ+9IwtVcAENqnO6plbDdPM5ugIWoSCvjCCX8YIBVdX5WqkK7I63x&#10;UMeWpRAKhZLQxTgWnIemQ6vC3I1Iyfty3qqYTt9y7dUxhVvDMyGW3KqeUkOnRnzosBnqvZUwvH8u&#10;su/N9vnjzfjwgvX90+uwlvLyYrq7BRZxin/PcMJP6FAlpp3bkw7MSEhDooTZcpHEyRbiOge2k5CL&#10;LAdelfz/guoXAAD//wMAUEsBAi0AFAAGAAgAAAAhALaDOJL+AAAA4QEAABMAAAAAAAAAAAAAAAAA&#10;AAAAAFtDb250ZW50X1R5cGVzXS54bWxQSwECLQAUAAYACAAAACEAOP0h/9YAAACUAQAACwAAAAAA&#10;AAAAAAAAAAAvAQAAX3JlbHMvLnJlbHNQSwECLQAUAAYACAAAACEAELYDNnICAABUBQAADgAAAAAA&#10;AAAAAAAAAAAuAgAAZHJzL2Uyb0RvYy54bWxQSwECLQAUAAYACAAAACEA93YNS+AAAAAJAQAADwAA&#10;AAAAAAAAAAAAAADMBAAAZHJzL2Rvd25yZXYueG1sUEsFBgAAAAAEAAQA8wAAANkFAAAAAA==&#10;" fillcolor="#fc4341" stroked="f">
                <v:shadow on="t" color="black" opacity="22937f" origin=",.5" offset="0,.63889mm"/>
                <v:textbox>
                  <w:txbxContent>
                    <w:p w14:paraId="588593E7" w14:textId="0F95A67F" w:rsidR="00B142B7" w:rsidRPr="00B142B7" w:rsidRDefault="00B142B7" w:rsidP="00B142B7">
                      <w:pPr>
                        <w:pStyle w:val="paragraph"/>
                        <w:rPr>
                          <w:rFonts w:ascii="Lato" w:hAnsi="Lato"/>
                          <w:color w:val="FFFFFF" w:themeColor="background1"/>
                        </w:rPr>
                      </w:pPr>
                      <w:r w:rsidRPr="007713A2">
                        <w:rPr>
                          <w:rStyle w:val="normaltextrun"/>
                          <w:rFonts w:ascii="Lato Black" w:hAnsi="Lato Black" w:cs="Arial"/>
                          <w:b/>
                          <w:bCs/>
                          <w:color w:val="FFFFFF" w:themeColor="background1"/>
                          <w:sz w:val="22"/>
                          <w:szCs w:val="22"/>
                        </w:rPr>
                        <w:t>Tip</w:t>
                      </w:r>
                      <w:r>
                        <w:rPr>
                          <w:rStyle w:val="normaltextrun"/>
                          <w:rFonts w:ascii="Lato Black" w:hAnsi="Lato Black" w:cs="Arial"/>
                          <w:b/>
                          <w:bCs/>
                          <w:color w:val="FFFFFF" w:themeColor="background1"/>
                          <w:sz w:val="22"/>
                          <w:szCs w:val="22"/>
                        </w:rPr>
                        <w:t xml:space="preserve">: </w:t>
                      </w:r>
                      <w:r w:rsidRPr="00B142B7">
                        <w:rPr>
                          <w:rFonts w:ascii="Lato" w:hAnsi="Lato"/>
                          <w:color w:val="FFFFFF" w:themeColor="background1"/>
                        </w:rPr>
                        <w:t>Recuerde que no tiene una muestra si incluirá a toda la población que cumple con los criterios de selección. En ese caso, debe escribirlo explícitamente como “población de estudio”, no como muestra. </w:t>
                      </w:r>
                    </w:p>
                    <w:p w14:paraId="520F2EEF" w14:textId="1FB67C7B" w:rsidR="00B142B7" w:rsidRPr="00B142B7" w:rsidRDefault="00B142B7" w:rsidP="00B142B7">
                      <w:pPr>
                        <w:pStyle w:val="paragraph"/>
                        <w:rPr>
                          <w:rFonts w:ascii="Lato" w:hAnsi="Lato"/>
                          <w:color w:val="FFFFFF" w:themeColor="background1"/>
                        </w:rPr>
                      </w:pPr>
                      <w:r w:rsidRPr="00B142B7">
                        <w:rPr>
                          <w:rFonts w:ascii="Lato" w:hAnsi="Lato"/>
                          <w:color w:val="FFFFFF" w:themeColor="background1"/>
                        </w:rPr>
                        <w:t>Sin embargo, esto no exime de hacer consideraciones sobre tamaño y factibilidad. Aun cuando se estudie toda la población disponible, es importante estimar su magnitud aproximada (por ejemplo, a partir de estadísticas institucionales o registros locales) para valorar si el número de sujetos permite responder la pregunta de investigación con precisión y confiabilidad. </w:t>
                      </w:r>
                    </w:p>
                    <w:p w14:paraId="1643FF2F" w14:textId="1B624BC8" w:rsidR="00B142B7" w:rsidRPr="00812166" w:rsidRDefault="00B142B7" w:rsidP="00B142B7">
                      <w:pPr>
                        <w:pStyle w:val="paragraph"/>
                      </w:pPr>
                      <w:r w:rsidRPr="00B142B7">
                        <w:rPr>
                          <w:rFonts w:ascii="Lato" w:hAnsi="Lato"/>
                          <w:color w:val="FFFFFF" w:themeColor="background1"/>
                        </w:rPr>
                        <w:t>Finalmente, el hecho de que un estudio sea observacional o de prevalencia no elimina la necesidad de justificar el tamaño de muestra. Estos diseños también requieren definir cuántas observaciones son suficientes para estimar una proporción o detectar una diferencia con un nivel de precisión aceptable. </w:t>
                      </w:r>
                    </w:p>
                    <w:p w14:paraId="222710A9" w14:textId="1CA9A2BA" w:rsidR="00B142B7" w:rsidRPr="00812166" w:rsidRDefault="00B142B7" w:rsidP="00B142B7">
                      <w:pPr>
                        <w:spacing w:line="240" w:lineRule="auto"/>
                        <w:jc w:val="center"/>
                        <w:rPr>
                          <w:lang w:val="es-CO"/>
                        </w:rPr>
                      </w:pPr>
                    </w:p>
                  </w:txbxContent>
                </v:textbox>
                <w10:wrap anchorx="margin"/>
              </v:roundrect>
            </w:pict>
          </mc:Fallback>
        </mc:AlternateContent>
      </w:r>
    </w:p>
    <w:p w14:paraId="13A5C3B2" w14:textId="36B1CBA8" w:rsidR="00B142B7" w:rsidRDefault="00B142B7" w:rsidP="00375D52">
      <w:pPr>
        <w:pStyle w:val="paragraph"/>
        <w:rPr>
          <w:rFonts w:ascii="Lato" w:hAnsi="Lato" w:cs="Calibri"/>
          <w:color w:val="7F7F7F" w:themeColor="text1" w:themeTint="80"/>
        </w:rPr>
      </w:pPr>
    </w:p>
    <w:p w14:paraId="1F100B79" w14:textId="236AD7EB" w:rsidR="00B142B7" w:rsidRDefault="00B142B7" w:rsidP="00375D52">
      <w:pPr>
        <w:pStyle w:val="paragraph"/>
        <w:rPr>
          <w:rFonts w:ascii="Lato" w:hAnsi="Lato" w:cs="Calibri"/>
          <w:color w:val="7F7F7F" w:themeColor="text1" w:themeTint="80"/>
        </w:rPr>
      </w:pPr>
    </w:p>
    <w:p w14:paraId="7AC02B52" w14:textId="77777777" w:rsidR="00B142B7" w:rsidRDefault="00B142B7" w:rsidP="00375D52">
      <w:pPr>
        <w:pStyle w:val="paragraph"/>
        <w:rPr>
          <w:rFonts w:ascii="Lato" w:hAnsi="Lato" w:cs="Calibri"/>
          <w:color w:val="7F7F7F" w:themeColor="text1" w:themeTint="80"/>
        </w:rPr>
      </w:pPr>
    </w:p>
    <w:p w14:paraId="06BFCDB8" w14:textId="4C88CFCB" w:rsidR="00B142B7" w:rsidRDefault="00B142B7" w:rsidP="00375D52">
      <w:pPr>
        <w:pStyle w:val="paragraph"/>
        <w:rPr>
          <w:rFonts w:ascii="Lato" w:hAnsi="Lato" w:cs="Calibri"/>
          <w:color w:val="7F7F7F" w:themeColor="text1" w:themeTint="80"/>
        </w:rPr>
      </w:pPr>
    </w:p>
    <w:p w14:paraId="13096065" w14:textId="77777777" w:rsidR="00B142B7" w:rsidRDefault="00B142B7" w:rsidP="00375D52">
      <w:pPr>
        <w:pStyle w:val="paragraph"/>
        <w:rPr>
          <w:rFonts w:ascii="Lato" w:hAnsi="Lato" w:cs="Calibri"/>
          <w:color w:val="7F7F7F" w:themeColor="text1" w:themeTint="80"/>
        </w:rPr>
      </w:pPr>
    </w:p>
    <w:p w14:paraId="1607CC16" w14:textId="77777777" w:rsidR="00B142B7" w:rsidRDefault="00B142B7" w:rsidP="00375D52">
      <w:pPr>
        <w:pStyle w:val="paragraph"/>
        <w:rPr>
          <w:rFonts w:ascii="Lato" w:hAnsi="Lato" w:cs="Calibri"/>
          <w:color w:val="7F7F7F" w:themeColor="text1" w:themeTint="80"/>
        </w:rPr>
      </w:pPr>
    </w:p>
    <w:p w14:paraId="70375A9C" w14:textId="4DB2A3F7" w:rsidR="00B142B7" w:rsidRPr="00375D52" w:rsidRDefault="00B142B7" w:rsidP="00375D52">
      <w:pPr>
        <w:pStyle w:val="paragraph"/>
        <w:rPr>
          <w:rFonts w:ascii="Lato" w:hAnsi="Lato" w:cs="Calibri"/>
          <w:color w:val="7F7F7F" w:themeColor="text1" w:themeTint="80"/>
        </w:rPr>
      </w:pPr>
    </w:p>
    <w:p w14:paraId="26B42BA0" w14:textId="548D8AEA" w:rsidR="00B142B7" w:rsidRPr="00210C69" w:rsidRDefault="00375D52" w:rsidP="00B142B7">
      <w:pPr>
        <w:pStyle w:val="paragraph"/>
        <w:rPr>
          <w:rFonts w:ascii="Lato" w:hAnsi="Lato" w:cs="Calibri"/>
          <w:color w:val="FE9031"/>
        </w:rPr>
      </w:pPr>
      <w:r w:rsidRPr="00375D52">
        <w:rPr>
          <w:rFonts w:ascii="Lato" w:hAnsi="Lato" w:cs="Calibri"/>
          <w:color w:val="FE9031"/>
        </w:rPr>
        <w:t> </w:t>
      </w:r>
      <w:r w:rsidR="00B142B7" w:rsidRPr="00B142B7">
        <w:rPr>
          <w:rFonts w:ascii="Lato" w:hAnsi="Lato" w:cs="Calibri"/>
          <w:b/>
          <w:bCs/>
          <w:color w:val="FE9031"/>
        </w:rPr>
        <w:t>Ejemplo</w:t>
      </w:r>
    </w:p>
    <w:p w14:paraId="3E107C11" w14:textId="102C4D23" w:rsidR="00B02285"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El tamaño de la muestra se determinó con base en el objetivo de identificar factores asociados con la mortalidad intrahospitalaria en adultos mayores con neumonía adquirida en la comunidad. Se consideró una proporción esperada de mortalidad del 15</w:t>
      </w:r>
      <w:r w:rsidRPr="00B02285">
        <w:rPr>
          <w:rFonts w:ascii="Arial" w:hAnsi="Arial" w:cs="Arial"/>
          <w:color w:val="7F7F7F" w:themeColor="text1" w:themeTint="80"/>
        </w:rPr>
        <w:t> </w:t>
      </w:r>
      <w:r w:rsidRPr="00B02285">
        <w:rPr>
          <w:rFonts w:ascii="Lato" w:hAnsi="Lato" w:cs="Calibri"/>
          <w:color w:val="7F7F7F" w:themeColor="text1" w:themeTint="80"/>
        </w:rPr>
        <w:t>% (referencia), un nivel de confianza del</w:t>
      </w:r>
      <w:r w:rsidRPr="00B02285">
        <w:rPr>
          <w:rFonts w:ascii="Lato" w:hAnsi="Lato" w:cs="Lato"/>
          <w:color w:val="7F7F7F" w:themeColor="text1" w:themeTint="80"/>
        </w:rPr>
        <w:t> </w:t>
      </w:r>
      <w:r w:rsidRPr="00B02285">
        <w:rPr>
          <w:rFonts w:ascii="Lato" w:hAnsi="Lato" w:cs="Calibri"/>
          <w:color w:val="7F7F7F" w:themeColor="text1" w:themeTint="80"/>
        </w:rPr>
        <w:t>95</w:t>
      </w:r>
      <w:r w:rsidRPr="00B02285">
        <w:rPr>
          <w:rFonts w:ascii="Arial" w:hAnsi="Arial" w:cs="Arial"/>
          <w:color w:val="7F7F7F" w:themeColor="text1" w:themeTint="80"/>
        </w:rPr>
        <w:t> </w:t>
      </w:r>
      <w:r w:rsidRPr="00B02285">
        <w:rPr>
          <w:rFonts w:ascii="Lato" w:hAnsi="Lato" w:cs="Calibri"/>
          <w:color w:val="7F7F7F" w:themeColor="text1" w:themeTint="80"/>
        </w:rPr>
        <w:t>%, un poder estad</w:t>
      </w:r>
      <w:r w:rsidRPr="00B02285">
        <w:rPr>
          <w:rFonts w:ascii="Lato" w:hAnsi="Lato" w:cs="Lato"/>
          <w:color w:val="7F7F7F" w:themeColor="text1" w:themeTint="80"/>
        </w:rPr>
        <w:t>í</w:t>
      </w:r>
      <w:r w:rsidRPr="00B02285">
        <w:rPr>
          <w:rFonts w:ascii="Lato" w:hAnsi="Lato" w:cs="Calibri"/>
          <w:color w:val="7F7F7F" w:themeColor="text1" w:themeTint="80"/>
        </w:rPr>
        <w:t>stico del</w:t>
      </w:r>
      <w:r w:rsidRPr="00B02285">
        <w:rPr>
          <w:rFonts w:ascii="Lato" w:hAnsi="Lato" w:cs="Lato"/>
          <w:color w:val="7F7F7F" w:themeColor="text1" w:themeTint="80"/>
        </w:rPr>
        <w:t> </w:t>
      </w:r>
      <w:r w:rsidRPr="00B02285">
        <w:rPr>
          <w:rFonts w:ascii="Lato" w:hAnsi="Lato" w:cs="Calibri"/>
          <w:color w:val="7F7F7F" w:themeColor="text1" w:themeTint="80"/>
        </w:rPr>
        <w:t>80</w:t>
      </w:r>
      <w:r w:rsidRPr="00B02285">
        <w:rPr>
          <w:rFonts w:ascii="Arial" w:hAnsi="Arial" w:cs="Arial"/>
          <w:color w:val="7F7F7F" w:themeColor="text1" w:themeTint="80"/>
        </w:rPr>
        <w:t> </w:t>
      </w:r>
      <w:r w:rsidRPr="00B02285">
        <w:rPr>
          <w:rFonts w:ascii="Lato" w:hAnsi="Lato" w:cs="Calibri"/>
          <w:color w:val="7F7F7F" w:themeColor="text1" w:themeTint="80"/>
        </w:rPr>
        <w:t>% y una raz</w:t>
      </w:r>
      <w:r w:rsidRPr="00B02285">
        <w:rPr>
          <w:rFonts w:ascii="Lato" w:hAnsi="Lato" w:cs="Lato"/>
          <w:color w:val="7F7F7F" w:themeColor="text1" w:themeTint="80"/>
        </w:rPr>
        <w:t>ó</w:t>
      </w:r>
      <w:r w:rsidRPr="00B02285">
        <w:rPr>
          <w:rFonts w:ascii="Lato" w:hAnsi="Lato" w:cs="Calibri"/>
          <w:color w:val="7F7F7F" w:themeColor="text1" w:themeTint="80"/>
        </w:rPr>
        <w:t>n de exposici</w:t>
      </w:r>
      <w:r w:rsidRPr="00B02285">
        <w:rPr>
          <w:rFonts w:ascii="Lato" w:hAnsi="Lato" w:cs="Lato"/>
          <w:color w:val="7F7F7F" w:themeColor="text1" w:themeTint="80"/>
        </w:rPr>
        <w:t>ó</w:t>
      </w:r>
      <w:r w:rsidRPr="00B02285">
        <w:rPr>
          <w:rFonts w:ascii="Lato" w:hAnsi="Lato" w:cs="Calibri"/>
          <w:color w:val="7F7F7F" w:themeColor="text1" w:themeTint="80"/>
        </w:rPr>
        <w:t>n de 1:2 entre grupos con y sin diabetes (uno de los principales factores de inter</w:t>
      </w:r>
      <w:r w:rsidRPr="00B02285">
        <w:rPr>
          <w:rFonts w:ascii="Lato" w:hAnsi="Lato" w:cs="Lato"/>
          <w:color w:val="7F7F7F" w:themeColor="text1" w:themeTint="80"/>
        </w:rPr>
        <w:t>é</w:t>
      </w:r>
      <w:r w:rsidRPr="00B02285">
        <w:rPr>
          <w:rFonts w:ascii="Lato" w:hAnsi="Lato" w:cs="Calibri"/>
          <w:color w:val="7F7F7F" w:themeColor="text1" w:themeTint="80"/>
        </w:rPr>
        <w:t>s). Con estos par</w:t>
      </w:r>
      <w:r w:rsidRPr="00B02285">
        <w:rPr>
          <w:rFonts w:ascii="Lato" w:hAnsi="Lato" w:cs="Lato"/>
          <w:color w:val="7F7F7F" w:themeColor="text1" w:themeTint="80"/>
        </w:rPr>
        <w:t>á</w:t>
      </w:r>
      <w:r w:rsidRPr="00B02285">
        <w:rPr>
          <w:rFonts w:ascii="Lato" w:hAnsi="Lato" w:cs="Calibri"/>
          <w:color w:val="7F7F7F" w:themeColor="text1" w:themeTint="80"/>
        </w:rPr>
        <w:t>metros, se estim</w:t>
      </w:r>
      <w:r w:rsidRPr="00B02285">
        <w:rPr>
          <w:rFonts w:ascii="Lato" w:hAnsi="Lato" w:cs="Lato"/>
          <w:color w:val="7F7F7F" w:themeColor="text1" w:themeTint="80"/>
        </w:rPr>
        <w:t>ó</w:t>
      </w:r>
      <w:r w:rsidRPr="00B02285">
        <w:rPr>
          <w:rFonts w:ascii="Lato" w:hAnsi="Lato" w:cs="Calibri"/>
          <w:color w:val="7F7F7F" w:themeColor="text1" w:themeTint="80"/>
        </w:rPr>
        <w:t xml:space="preserve"> un tama</w:t>
      </w:r>
      <w:r w:rsidRPr="00B02285">
        <w:rPr>
          <w:rFonts w:ascii="Lato" w:hAnsi="Lato" w:cs="Lato"/>
          <w:color w:val="7F7F7F" w:themeColor="text1" w:themeTint="80"/>
        </w:rPr>
        <w:t>ñ</w:t>
      </w:r>
      <w:r w:rsidRPr="00B02285">
        <w:rPr>
          <w:rFonts w:ascii="Lato" w:hAnsi="Lato" w:cs="Calibri"/>
          <w:color w:val="7F7F7F" w:themeColor="text1" w:themeTint="80"/>
        </w:rPr>
        <w:t>o muestral m</w:t>
      </w:r>
      <w:r w:rsidRPr="00B02285">
        <w:rPr>
          <w:rFonts w:ascii="Lato" w:hAnsi="Lato" w:cs="Lato"/>
          <w:color w:val="7F7F7F" w:themeColor="text1" w:themeTint="80"/>
        </w:rPr>
        <w:t>í</w:t>
      </w:r>
      <w:r w:rsidRPr="00B02285">
        <w:rPr>
          <w:rFonts w:ascii="Lato" w:hAnsi="Lato" w:cs="Calibri"/>
          <w:color w:val="7F7F7F" w:themeColor="text1" w:themeTint="80"/>
        </w:rPr>
        <w:t>nimo de 614 pacientes (205 expuestos y 409 no expuestos). El cálculo se realizó utilizando la fórmula para comparación de proporciones en cohortes y el software </w:t>
      </w:r>
      <w:proofErr w:type="spellStart"/>
      <w:r w:rsidRPr="00B02285">
        <w:rPr>
          <w:rFonts w:ascii="Lato" w:hAnsi="Lato" w:cs="Calibri"/>
          <w:color w:val="7F7F7F" w:themeColor="text1" w:themeTint="80"/>
        </w:rPr>
        <w:t>OpenEpi</w:t>
      </w:r>
      <w:proofErr w:type="spellEnd"/>
      <w:r w:rsidRPr="00B02285">
        <w:rPr>
          <w:rFonts w:ascii="Lato" w:hAnsi="Lato" w:cs="Calibri"/>
          <w:color w:val="7F7F7F" w:themeColor="text1" w:themeTint="80"/>
        </w:rPr>
        <w:t>. </w:t>
      </w:r>
    </w:p>
    <w:p w14:paraId="7ADBB760" w14:textId="77777777" w:rsidR="00EB4340" w:rsidRPr="00B142B7" w:rsidRDefault="00B02285" w:rsidP="00B142B7">
      <w:pPr>
        <w:pStyle w:val="paragraph"/>
        <w:rPr>
          <w:rFonts w:ascii="Lato" w:hAnsi="Lato" w:cs="Calibri"/>
          <w:color w:val="7F7F7F" w:themeColor="text1" w:themeTint="80"/>
        </w:rPr>
      </w:pPr>
      <w:r w:rsidRPr="00B02285">
        <w:rPr>
          <w:rFonts w:ascii="Lato" w:hAnsi="Lato" w:cs="Calibri"/>
          <w:color w:val="7F7F7F" w:themeColor="text1" w:themeTint="80"/>
          <w:lang w:val="es"/>
        </w:rPr>
        <w:t xml:space="preserve">El muestreo será no probabilístico consecutivo, incluyendo todos los pacientes que cumplan los criterios de inclusión durante el periodo definido. Se proyecta que los cuatro hospitales participantes contribuyan conjuntamente a alcanzar el tamaño muestral estimado, con una distribución esperada acorde con el volumen promedio de pacientes atendidos por cada institución. En caso de que alguno de los centros tenga </w:t>
      </w:r>
      <w:r w:rsidRPr="00B02285">
        <w:rPr>
          <w:rFonts w:ascii="Lato" w:hAnsi="Lato" w:cs="Calibri"/>
          <w:color w:val="7F7F7F" w:themeColor="text1" w:themeTint="80"/>
          <w:lang w:val="es"/>
        </w:rPr>
        <w:lastRenderedPageBreak/>
        <w:t>una captación menor a la prevista, se ajustará el periodo de reclutamiento o se reforzará la inclusión en los demás hospitales hasta completar el número total requerido. </w:t>
      </w:r>
      <w:r w:rsidR="005A0E73">
        <w:rPr>
          <w:rFonts w:ascii="Lato" w:hAnsi="Lato" w:cs="Calibri"/>
          <w:color w:val="7F7F7F" w:themeColor="text1" w:themeTint="80"/>
        </w:rPr>
        <w:br/>
      </w:r>
    </w:p>
    <w:tbl>
      <w:tblPr>
        <w:tblStyle w:val="TableGrid"/>
        <w:tblpPr w:leftFromText="180" w:rightFromText="180" w:vertAnchor="page" w:horzAnchor="margin" w:tblpY="2767"/>
        <w:tblW w:w="9806" w:type="dxa"/>
        <w:tblLook w:val="04A0" w:firstRow="1" w:lastRow="0" w:firstColumn="1" w:lastColumn="0" w:noHBand="0" w:noVBand="1"/>
      </w:tblPr>
      <w:tblGrid>
        <w:gridCol w:w="1055"/>
        <w:gridCol w:w="1321"/>
        <w:gridCol w:w="1436"/>
        <w:gridCol w:w="2067"/>
        <w:gridCol w:w="1013"/>
        <w:gridCol w:w="1299"/>
        <w:gridCol w:w="1615"/>
      </w:tblGrid>
      <w:tr w:rsidR="00EB4340" w14:paraId="2D2D419B" w14:textId="77777777" w:rsidTr="00EB4340">
        <w:trPr>
          <w:trHeight w:val="1461"/>
        </w:trPr>
        <w:tc>
          <w:tcPr>
            <w:tcW w:w="1055" w:type="dxa"/>
          </w:tcPr>
          <w:p w14:paraId="5A16DADB"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b/>
                <w:bCs/>
                <w:color w:val="7F7F7F" w:themeColor="text1" w:themeTint="80"/>
                <w:sz w:val="20"/>
                <w:szCs w:val="20"/>
              </w:rPr>
              <w:t>Nombre</w:t>
            </w:r>
            <w:r w:rsidRPr="00B142B7">
              <w:rPr>
                <w:rStyle w:val="eop"/>
                <w:rFonts w:ascii="Lato" w:hAnsi="Lato" w:cs="Arial"/>
                <w:color w:val="7F7F7F" w:themeColor="text1" w:themeTint="80"/>
                <w:sz w:val="20"/>
                <w:szCs w:val="20"/>
              </w:rPr>
              <w:t> </w:t>
            </w:r>
          </w:p>
        </w:tc>
        <w:tc>
          <w:tcPr>
            <w:tcW w:w="1321" w:type="dxa"/>
          </w:tcPr>
          <w:p w14:paraId="39D6DC80"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b/>
                <w:bCs/>
                <w:color w:val="7F7F7F" w:themeColor="text1" w:themeTint="80"/>
                <w:sz w:val="20"/>
                <w:szCs w:val="20"/>
              </w:rPr>
              <w:t>Definición conceptual</w:t>
            </w:r>
            <w:r w:rsidRPr="00B142B7">
              <w:rPr>
                <w:rStyle w:val="eop"/>
                <w:rFonts w:ascii="Lato" w:hAnsi="Lato" w:cs="Arial"/>
                <w:color w:val="7F7F7F" w:themeColor="text1" w:themeTint="80"/>
                <w:sz w:val="20"/>
                <w:szCs w:val="20"/>
              </w:rPr>
              <w:t> </w:t>
            </w:r>
          </w:p>
        </w:tc>
        <w:tc>
          <w:tcPr>
            <w:tcW w:w="1436" w:type="dxa"/>
          </w:tcPr>
          <w:p w14:paraId="02D5E548"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b/>
                <w:bCs/>
                <w:color w:val="7F7F7F" w:themeColor="text1" w:themeTint="80"/>
                <w:sz w:val="20"/>
                <w:szCs w:val="20"/>
              </w:rPr>
              <w:t>Clasificación según escala de medición</w:t>
            </w:r>
            <w:r w:rsidRPr="00B142B7">
              <w:rPr>
                <w:rStyle w:val="eop"/>
                <w:rFonts w:ascii="Lato" w:hAnsi="Lato" w:cs="Arial"/>
                <w:color w:val="7F7F7F" w:themeColor="text1" w:themeTint="80"/>
                <w:sz w:val="20"/>
                <w:szCs w:val="20"/>
              </w:rPr>
              <w:t> </w:t>
            </w:r>
          </w:p>
        </w:tc>
        <w:tc>
          <w:tcPr>
            <w:tcW w:w="2067" w:type="dxa"/>
          </w:tcPr>
          <w:p w14:paraId="62C9B945"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b/>
                <w:bCs/>
                <w:color w:val="7F7F7F" w:themeColor="text1" w:themeTint="80"/>
                <w:sz w:val="20"/>
                <w:szCs w:val="20"/>
              </w:rPr>
              <w:t>Operacionalización y fuente</w:t>
            </w:r>
            <w:r w:rsidRPr="00B142B7">
              <w:rPr>
                <w:rStyle w:val="eop"/>
                <w:rFonts w:ascii="Lato" w:hAnsi="Lato" w:cs="Arial"/>
                <w:color w:val="7F7F7F" w:themeColor="text1" w:themeTint="80"/>
                <w:sz w:val="20"/>
                <w:szCs w:val="20"/>
              </w:rPr>
              <w:t> </w:t>
            </w:r>
          </w:p>
        </w:tc>
        <w:tc>
          <w:tcPr>
            <w:tcW w:w="1013" w:type="dxa"/>
          </w:tcPr>
          <w:p w14:paraId="6FD57C29"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b/>
                <w:bCs/>
                <w:color w:val="7F7F7F" w:themeColor="text1" w:themeTint="80"/>
                <w:sz w:val="20"/>
                <w:szCs w:val="20"/>
              </w:rPr>
              <w:t>Nombre de la variable en la base de datos</w:t>
            </w:r>
            <w:r w:rsidRPr="00B142B7">
              <w:rPr>
                <w:rStyle w:val="eop"/>
                <w:rFonts w:ascii="Lato" w:hAnsi="Lato" w:cs="Arial"/>
                <w:color w:val="7F7F7F" w:themeColor="text1" w:themeTint="80"/>
                <w:sz w:val="20"/>
                <w:szCs w:val="20"/>
              </w:rPr>
              <w:t> </w:t>
            </w:r>
          </w:p>
        </w:tc>
        <w:tc>
          <w:tcPr>
            <w:tcW w:w="1299" w:type="dxa"/>
          </w:tcPr>
          <w:p w14:paraId="6C09178B"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b/>
                <w:bCs/>
                <w:color w:val="7F7F7F" w:themeColor="text1" w:themeTint="80"/>
                <w:sz w:val="20"/>
                <w:szCs w:val="20"/>
              </w:rPr>
              <w:t>Categorías</w:t>
            </w:r>
            <w:r w:rsidRPr="00B142B7">
              <w:rPr>
                <w:rStyle w:val="eop"/>
                <w:rFonts w:ascii="Lato" w:hAnsi="Lato" w:cs="Arial"/>
                <w:color w:val="7F7F7F" w:themeColor="text1" w:themeTint="80"/>
                <w:sz w:val="20"/>
                <w:szCs w:val="20"/>
              </w:rPr>
              <w:t> </w:t>
            </w:r>
          </w:p>
        </w:tc>
        <w:tc>
          <w:tcPr>
            <w:tcW w:w="1615" w:type="dxa"/>
          </w:tcPr>
          <w:p w14:paraId="33D92A01"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b/>
                <w:bCs/>
                <w:color w:val="7F7F7F" w:themeColor="text1" w:themeTint="80"/>
                <w:sz w:val="20"/>
                <w:szCs w:val="20"/>
              </w:rPr>
              <w:t>Dependencias</w:t>
            </w:r>
            <w:r w:rsidRPr="00B142B7">
              <w:rPr>
                <w:rStyle w:val="eop"/>
                <w:rFonts w:ascii="Lato" w:hAnsi="Lato" w:cs="Arial"/>
                <w:color w:val="7F7F7F" w:themeColor="text1" w:themeTint="80"/>
                <w:sz w:val="20"/>
                <w:szCs w:val="20"/>
              </w:rPr>
              <w:t> </w:t>
            </w:r>
          </w:p>
        </w:tc>
      </w:tr>
      <w:tr w:rsidR="00EB4340" w14:paraId="17D668F3" w14:textId="77777777" w:rsidTr="00EB4340">
        <w:trPr>
          <w:trHeight w:val="2678"/>
        </w:trPr>
        <w:tc>
          <w:tcPr>
            <w:tcW w:w="1055" w:type="dxa"/>
          </w:tcPr>
          <w:p w14:paraId="3C3A9799"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color w:val="7F7F7F" w:themeColor="text1" w:themeTint="80"/>
                <w:sz w:val="20"/>
                <w:szCs w:val="20"/>
              </w:rPr>
              <w:t>Nombre de la variable</w:t>
            </w:r>
            <w:r w:rsidRPr="00B142B7">
              <w:rPr>
                <w:rStyle w:val="eop"/>
                <w:rFonts w:ascii="Lato" w:hAnsi="Lato" w:cs="Arial"/>
                <w:color w:val="7F7F7F" w:themeColor="text1" w:themeTint="80"/>
                <w:sz w:val="20"/>
                <w:szCs w:val="20"/>
              </w:rPr>
              <w:t> </w:t>
            </w:r>
          </w:p>
        </w:tc>
        <w:tc>
          <w:tcPr>
            <w:tcW w:w="1321" w:type="dxa"/>
          </w:tcPr>
          <w:p w14:paraId="2ED69C94"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color w:val="7F7F7F" w:themeColor="text1" w:themeTint="80"/>
                <w:sz w:val="20"/>
                <w:szCs w:val="20"/>
              </w:rPr>
              <w:t>Definición</w:t>
            </w:r>
            <w:r w:rsidRPr="00B142B7">
              <w:rPr>
                <w:rStyle w:val="eop"/>
                <w:rFonts w:ascii="Lato" w:hAnsi="Lato" w:cs="Arial"/>
                <w:color w:val="7F7F7F" w:themeColor="text1" w:themeTint="80"/>
                <w:sz w:val="20"/>
                <w:szCs w:val="20"/>
              </w:rPr>
              <w:t> </w:t>
            </w:r>
          </w:p>
        </w:tc>
        <w:tc>
          <w:tcPr>
            <w:tcW w:w="1436" w:type="dxa"/>
          </w:tcPr>
          <w:p w14:paraId="7A41A4FE"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color w:val="7F7F7F" w:themeColor="text1" w:themeTint="80"/>
                <w:sz w:val="20"/>
                <w:szCs w:val="20"/>
              </w:rPr>
              <w:t>Según escala de medición (nominal, ordinal, intervalo, razón)</w:t>
            </w:r>
            <w:r w:rsidRPr="00B142B7">
              <w:rPr>
                <w:rStyle w:val="eop"/>
                <w:rFonts w:ascii="Lato" w:hAnsi="Lato" w:cs="Arial"/>
                <w:color w:val="7F7F7F" w:themeColor="text1" w:themeTint="80"/>
                <w:sz w:val="20"/>
                <w:szCs w:val="20"/>
              </w:rPr>
              <w:t> </w:t>
            </w:r>
          </w:p>
        </w:tc>
        <w:tc>
          <w:tcPr>
            <w:tcW w:w="2067" w:type="dxa"/>
          </w:tcPr>
          <w:p w14:paraId="43638C33"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color w:val="7F7F7F" w:themeColor="text1" w:themeTint="80"/>
                <w:sz w:val="20"/>
                <w:szCs w:val="20"/>
              </w:rPr>
              <w:t>Cómo será medida o registrada, unidades</w:t>
            </w:r>
            <w:r>
              <w:rPr>
                <w:rStyle w:val="normaltextrun"/>
                <w:rFonts w:ascii="Lato" w:hAnsi="Lato" w:cs="Arial"/>
                <w:color w:val="7F7F7F" w:themeColor="text1" w:themeTint="80"/>
                <w:sz w:val="20"/>
                <w:szCs w:val="20"/>
              </w:rPr>
              <w:t xml:space="preserve"> Y </w:t>
            </w:r>
            <w:r w:rsidRPr="00B142B7">
              <w:rPr>
                <w:rStyle w:val="normaltextrun"/>
                <w:rFonts w:ascii="Lato" w:hAnsi="Lato" w:cs="Arial"/>
                <w:color w:val="7F7F7F" w:themeColor="text1" w:themeTint="80"/>
                <w:sz w:val="20"/>
                <w:szCs w:val="20"/>
              </w:rPr>
              <w:t>fuente de la variable.</w:t>
            </w:r>
            <w:r w:rsidRPr="00B142B7">
              <w:rPr>
                <w:rStyle w:val="eop"/>
                <w:rFonts w:ascii="Lato" w:hAnsi="Lato" w:cs="Arial"/>
                <w:color w:val="7F7F7F" w:themeColor="text1" w:themeTint="80"/>
                <w:sz w:val="20"/>
                <w:szCs w:val="20"/>
              </w:rPr>
              <w:t> </w:t>
            </w:r>
          </w:p>
        </w:tc>
        <w:tc>
          <w:tcPr>
            <w:tcW w:w="1013" w:type="dxa"/>
          </w:tcPr>
          <w:p w14:paraId="5D0657F8" w14:textId="77777777" w:rsidR="00EB4340" w:rsidRPr="00B142B7" w:rsidRDefault="00EB4340" w:rsidP="00EB4340">
            <w:pPr>
              <w:pStyle w:val="paragraph"/>
              <w:rPr>
                <w:rFonts w:ascii="Lato" w:hAnsi="Lato" w:cs="Calibri"/>
                <w:color w:val="7F7F7F" w:themeColor="text1" w:themeTint="80"/>
              </w:rPr>
            </w:pPr>
            <w:r w:rsidRPr="00B142B7">
              <w:rPr>
                <w:rStyle w:val="eop"/>
                <w:rFonts w:ascii="Lato" w:hAnsi="Lato" w:cs="Arial"/>
                <w:color w:val="7F7F7F" w:themeColor="text1" w:themeTint="80"/>
                <w:sz w:val="20"/>
                <w:szCs w:val="20"/>
              </w:rPr>
              <w:t> </w:t>
            </w:r>
          </w:p>
        </w:tc>
        <w:tc>
          <w:tcPr>
            <w:tcW w:w="1299" w:type="dxa"/>
          </w:tcPr>
          <w:p w14:paraId="57699DF5"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color w:val="7F7F7F" w:themeColor="text1" w:themeTint="80"/>
                <w:sz w:val="20"/>
                <w:szCs w:val="20"/>
              </w:rPr>
              <w:t>Aplica cuando la variable tiene categorías. Identifique cómo codificará la variable en la base de datos.</w:t>
            </w:r>
            <w:r w:rsidRPr="00B142B7">
              <w:rPr>
                <w:rStyle w:val="eop"/>
                <w:rFonts w:ascii="Lato" w:hAnsi="Lato" w:cs="Arial"/>
                <w:color w:val="7F7F7F" w:themeColor="text1" w:themeTint="80"/>
                <w:sz w:val="20"/>
                <w:szCs w:val="20"/>
              </w:rPr>
              <w:t> </w:t>
            </w:r>
          </w:p>
        </w:tc>
        <w:tc>
          <w:tcPr>
            <w:tcW w:w="1615" w:type="dxa"/>
          </w:tcPr>
          <w:p w14:paraId="09DDAA2E" w14:textId="77777777" w:rsidR="00EB4340" w:rsidRPr="00B142B7" w:rsidRDefault="00EB4340" w:rsidP="00EB4340">
            <w:pPr>
              <w:pStyle w:val="paragraph"/>
              <w:rPr>
                <w:rFonts w:ascii="Lato" w:hAnsi="Lato" w:cs="Calibri"/>
                <w:color w:val="7F7F7F" w:themeColor="text1" w:themeTint="80"/>
              </w:rPr>
            </w:pPr>
            <w:r w:rsidRPr="00B142B7">
              <w:rPr>
                <w:rStyle w:val="normaltextrun"/>
                <w:rFonts w:ascii="Lato" w:hAnsi="Lato" w:cs="Arial"/>
                <w:color w:val="7F7F7F" w:themeColor="text1" w:themeTint="80"/>
                <w:sz w:val="20"/>
                <w:szCs w:val="20"/>
              </w:rPr>
              <w:t>En caso de que para responder una variable</w:t>
            </w:r>
            <w:r>
              <w:rPr>
                <w:rStyle w:val="normaltextrun"/>
                <w:rFonts w:ascii="Lato" w:hAnsi="Lato" w:cs="Arial"/>
                <w:color w:val="7F7F7F" w:themeColor="text1" w:themeTint="80"/>
                <w:sz w:val="20"/>
                <w:szCs w:val="20"/>
              </w:rPr>
              <w:t xml:space="preserve"> </w:t>
            </w:r>
            <w:r w:rsidRPr="00B142B7">
              <w:rPr>
                <w:rStyle w:val="normaltextrun"/>
                <w:rFonts w:ascii="Lato" w:hAnsi="Lato" w:cs="Arial"/>
                <w:color w:val="7F7F7F" w:themeColor="text1" w:themeTint="80"/>
                <w:sz w:val="20"/>
                <w:szCs w:val="20"/>
              </w:rPr>
              <w:t>deba cumplirse un criterio en otra variable.</w:t>
            </w:r>
            <w:r w:rsidRPr="00B142B7">
              <w:rPr>
                <w:rStyle w:val="eop"/>
                <w:rFonts w:ascii="Lato" w:hAnsi="Lato" w:cs="Arial"/>
                <w:color w:val="7F7F7F" w:themeColor="text1" w:themeTint="80"/>
                <w:sz w:val="20"/>
                <w:szCs w:val="20"/>
              </w:rPr>
              <w:t> </w:t>
            </w:r>
            <w:r w:rsidRPr="00B142B7">
              <w:rPr>
                <w:rStyle w:val="eop"/>
                <w:rFonts w:ascii="Lato" w:hAnsi="Lato" w:cs="Arial"/>
                <w:color w:val="7F7F7F" w:themeColor="text1" w:themeTint="80"/>
                <w:sz w:val="20"/>
                <w:szCs w:val="20"/>
              </w:rPr>
              <w:br/>
            </w:r>
            <w:r w:rsidRPr="00B142B7">
              <w:rPr>
                <w:rStyle w:val="eop"/>
                <w:rFonts w:cs="Arial"/>
                <w:color w:val="7F7F7F" w:themeColor="text1" w:themeTint="80"/>
                <w:sz w:val="20"/>
                <w:szCs w:val="20"/>
              </w:rPr>
              <w:br/>
            </w:r>
            <w:r w:rsidRPr="00B142B7">
              <w:rPr>
                <w:rStyle w:val="eop"/>
                <w:rFonts w:cs="Arial"/>
                <w:color w:val="7F7F7F" w:themeColor="text1" w:themeTint="80"/>
                <w:sz w:val="20"/>
                <w:szCs w:val="20"/>
              </w:rPr>
              <w:br/>
            </w:r>
            <w:r w:rsidRPr="00B142B7">
              <w:rPr>
                <w:rStyle w:val="eop"/>
                <w:rFonts w:cs="Arial"/>
                <w:color w:val="7F7F7F" w:themeColor="text1" w:themeTint="80"/>
                <w:sz w:val="20"/>
                <w:szCs w:val="20"/>
              </w:rPr>
              <w:br/>
            </w:r>
            <w:r w:rsidRPr="00B142B7">
              <w:rPr>
                <w:rStyle w:val="eop"/>
                <w:rFonts w:cs="Arial"/>
                <w:color w:val="7F7F7F" w:themeColor="text1" w:themeTint="80"/>
                <w:sz w:val="20"/>
                <w:szCs w:val="20"/>
              </w:rPr>
              <w:br/>
            </w:r>
          </w:p>
        </w:tc>
      </w:tr>
    </w:tbl>
    <w:p w14:paraId="00C3C6C9" w14:textId="4B5444AE" w:rsidR="00B02285" w:rsidRPr="00B142B7" w:rsidRDefault="00B02285" w:rsidP="00B142B7">
      <w:pPr>
        <w:pStyle w:val="paragraph"/>
        <w:rPr>
          <w:rFonts w:ascii="Lato" w:hAnsi="Lato" w:cs="Calibri"/>
          <w:color w:val="7F7F7F" w:themeColor="text1" w:themeTint="80"/>
        </w:rPr>
      </w:pPr>
    </w:p>
    <w:p w14:paraId="4B64AC89" w14:textId="4C62FB94" w:rsidR="00EB4340" w:rsidRDefault="00EB4340" w:rsidP="00B142B7">
      <w:pPr>
        <w:pStyle w:val="paragraph"/>
        <w:rPr>
          <w:rFonts w:ascii="Lato" w:hAnsi="Lato" w:cs="Calibri"/>
          <w:b/>
          <w:bCs/>
          <w:i/>
          <w:iCs/>
          <w:color w:val="4BC12C"/>
        </w:rPr>
      </w:pPr>
      <w:r w:rsidRPr="00B142B7">
        <w:rPr>
          <w:rFonts w:ascii="Lato" w:hAnsi="Lato" w:cs="Calibri"/>
          <w:b/>
          <w:bCs/>
          <w:i/>
          <w:iCs/>
          <w:color w:val="4BC12C"/>
        </w:rPr>
        <w:t>3.5. Identificación y definición de las variables </w:t>
      </w:r>
    </w:p>
    <w:p w14:paraId="5743A074" w14:textId="7AD4A902" w:rsidR="005A0E73"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 xml:space="preserve">Este apartado debe presentar de forma clara todas las variables del estudio, asegurando su coherencia con la pregunta de investigación y los objetivos planteados. </w:t>
      </w:r>
      <w:r w:rsidR="005A0E73">
        <w:rPr>
          <w:rFonts w:ascii="Lato" w:hAnsi="Lato" w:cs="Calibri"/>
          <w:color w:val="7F7F7F" w:themeColor="text1" w:themeTint="80"/>
        </w:rPr>
        <w:br/>
      </w:r>
    </w:p>
    <w:p w14:paraId="2CF10492" w14:textId="63373045"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Use la siguiente estructura de tabla de variables: </w:t>
      </w:r>
    </w:p>
    <w:p w14:paraId="1880D320" w14:textId="77777777" w:rsidR="00B142B7" w:rsidRPr="00210C69" w:rsidRDefault="00B142B7" w:rsidP="00B142B7">
      <w:pPr>
        <w:pStyle w:val="paragraph"/>
        <w:rPr>
          <w:rFonts w:ascii="Lato" w:hAnsi="Lato" w:cs="Calibri"/>
          <w:color w:val="FE9031"/>
        </w:rPr>
      </w:pPr>
    </w:p>
    <w:p w14:paraId="6A30DCF9" w14:textId="42AD5DC5" w:rsidR="005A0E73" w:rsidRDefault="00B142B7" w:rsidP="00B142B7">
      <w:pPr>
        <w:pStyle w:val="paragraph"/>
        <w:rPr>
          <w:rFonts w:ascii="Lato" w:hAnsi="Lato" w:cs="Calibri"/>
          <w:color w:val="FE9031"/>
          <w:lang w:val="en-US"/>
        </w:rPr>
      </w:pPr>
      <w:r w:rsidRPr="00B142B7">
        <w:rPr>
          <w:rFonts w:ascii="Lato" w:hAnsi="Lato" w:cs="Calibri"/>
          <w:b/>
          <w:bCs/>
          <w:color w:val="FE9031"/>
        </w:rPr>
        <w:t>Ejemplo: </w:t>
      </w:r>
      <w:r w:rsidRPr="00B142B7">
        <w:rPr>
          <w:rFonts w:ascii="Lato" w:hAnsi="Lato" w:cs="Calibri"/>
          <w:color w:val="FE9031"/>
          <w:lang w:val="en-US"/>
        </w:rPr>
        <w:t> </w:t>
      </w:r>
    </w:p>
    <w:tbl>
      <w:tblPr>
        <w:tblStyle w:val="TableGrid"/>
        <w:tblW w:w="10540" w:type="dxa"/>
        <w:jc w:val="center"/>
        <w:tblLayout w:type="fixed"/>
        <w:tblLook w:val="04A0" w:firstRow="1" w:lastRow="0" w:firstColumn="1" w:lastColumn="0" w:noHBand="0" w:noVBand="1"/>
      </w:tblPr>
      <w:tblGrid>
        <w:gridCol w:w="1327"/>
        <w:gridCol w:w="1559"/>
        <w:gridCol w:w="1417"/>
        <w:gridCol w:w="1985"/>
        <w:gridCol w:w="1417"/>
        <w:gridCol w:w="1276"/>
        <w:gridCol w:w="1559"/>
      </w:tblGrid>
      <w:tr w:rsidR="005A0E73" w:rsidRPr="005A0E73" w14:paraId="7A4F0E2C" w14:textId="23938757" w:rsidTr="00912CB3">
        <w:trPr>
          <w:trHeight w:val="349"/>
          <w:jc w:val="center"/>
        </w:trPr>
        <w:tc>
          <w:tcPr>
            <w:tcW w:w="1327" w:type="dxa"/>
            <w:vAlign w:val="center"/>
          </w:tcPr>
          <w:p w14:paraId="5CDD0156" w14:textId="05564D6E"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b/>
                <w:bCs/>
                <w:color w:val="7F7F7F" w:themeColor="text1" w:themeTint="80"/>
                <w:sz w:val="20"/>
                <w:szCs w:val="20"/>
              </w:rPr>
              <w:t>Nombre</w:t>
            </w:r>
            <w:r w:rsidRPr="005A0E73">
              <w:rPr>
                <w:rStyle w:val="eop"/>
                <w:rFonts w:ascii="Lato" w:hAnsi="Lato" w:cs="Arial"/>
                <w:color w:val="7F7F7F" w:themeColor="text1" w:themeTint="80"/>
                <w:sz w:val="20"/>
                <w:szCs w:val="20"/>
              </w:rPr>
              <w:t> </w:t>
            </w:r>
          </w:p>
        </w:tc>
        <w:tc>
          <w:tcPr>
            <w:tcW w:w="1559" w:type="dxa"/>
            <w:vAlign w:val="center"/>
          </w:tcPr>
          <w:p w14:paraId="25893655" w14:textId="5AE52776"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b/>
                <w:bCs/>
                <w:color w:val="7F7F7F" w:themeColor="text1" w:themeTint="80"/>
                <w:sz w:val="20"/>
                <w:szCs w:val="20"/>
              </w:rPr>
              <w:t>Definición conceptual</w:t>
            </w:r>
            <w:r w:rsidRPr="005A0E73">
              <w:rPr>
                <w:rStyle w:val="eop"/>
                <w:rFonts w:ascii="Lato" w:hAnsi="Lato" w:cs="Arial"/>
                <w:color w:val="7F7F7F" w:themeColor="text1" w:themeTint="80"/>
                <w:sz w:val="20"/>
                <w:szCs w:val="20"/>
              </w:rPr>
              <w:t> </w:t>
            </w:r>
          </w:p>
        </w:tc>
        <w:tc>
          <w:tcPr>
            <w:tcW w:w="1417" w:type="dxa"/>
            <w:vAlign w:val="center"/>
          </w:tcPr>
          <w:p w14:paraId="1BF6188C" w14:textId="2427C40B"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b/>
                <w:bCs/>
                <w:color w:val="7F7F7F" w:themeColor="text1" w:themeTint="80"/>
                <w:sz w:val="20"/>
                <w:szCs w:val="20"/>
              </w:rPr>
              <w:t>Clasificación según escala de medición</w:t>
            </w:r>
            <w:r w:rsidRPr="005A0E73">
              <w:rPr>
                <w:rStyle w:val="eop"/>
                <w:rFonts w:ascii="Lato" w:hAnsi="Lato" w:cs="Arial"/>
                <w:color w:val="7F7F7F" w:themeColor="text1" w:themeTint="80"/>
                <w:sz w:val="20"/>
                <w:szCs w:val="20"/>
              </w:rPr>
              <w:t> </w:t>
            </w:r>
          </w:p>
        </w:tc>
        <w:tc>
          <w:tcPr>
            <w:tcW w:w="1985" w:type="dxa"/>
            <w:vAlign w:val="center"/>
          </w:tcPr>
          <w:p w14:paraId="4B187924" w14:textId="24989C3C"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b/>
                <w:bCs/>
                <w:color w:val="7F7F7F" w:themeColor="text1" w:themeTint="80"/>
                <w:sz w:val="20"/>
                <w:szCs w:val="20"/>
              </w:rPr>
              <w:t>Operacionalización y fuente</w:t>
            </w:r>
            <w:r w:rsidRPr="005A0E73">
              <w:rPr>
                <w:rStyle w:val="eop"/>
                <w:rFonts w:ascii="Lato" w:hAnsi="Lato" w:cs="Arial"/>
                <w:color w:val="7F7F7F" w:themeColor="text1" w:themeTint="80"/>
                <w:sz w:val="20"/>
                <w:szCs w:val="20"/>
              </w:rPr>
              <w:t> </w:t>
            </w:r>
          </w:p>
        </w:tc>
        <w:tc>
          <w:tcPr>
            <w:tcW w:w="1417" w:type="dxa"/>
            <w:vAlign w:val="center"/>
          </w:tcPr>
          <w:p w14:paraId="04EC4275" w14:textId="0DAE7328"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b/>
                <w:bCs/>
                <w:color w:val="7F7F7F" w:themeColor="text1" w:themeTint="80"/>
                <w:sz w:val="20"/>
                <w:szCs w:val="20"/>
              </w:rPr>
              <w:t>Nombre de la variable en la base de datos</w:t>
            </w:r>
            <w:r w:rsidRPr="005A0E73">
              <w:rPr>
                <w:rStyle w:val="eop"/>
                <w:rFonts w:ascii="Lato" w:hAnsi="Lato" w:cs="Arial"/>
                <w:color w:val="7F7F7F" w:themeColor="text1" w:themeTint="80"/>
                <w:sz w:val="20"/>
                <w:szCs w:val="20"/>
              </w:rPr>
              <w:t> </w:t>
            </w:r>
          </w:p>
        </w:tc>
        <w:tc>
          <w:tcPr>
            <w:tcW w:w="1276" w:type="dxa"/>
            <w:vAlign w:val="center"/>
          </w:tcPr>
          <w:p w14:paraId="76BE36F3" w14:textId="78847256"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b/>
                <w:bCs/>
                <w:color w:val="7F7F7F" w:themeColor="text1" w:themeTint="80"/>
                <w:sz w:val="20"/>
                <w:szCs w:val="20"/>
              </w:rPr>
              <w:t>Categorías</w:t>
            </w:r>
            <w:r w:rsidRPr="005A0E73">
              <w:rPr>
                <w:rStyle w:val="eop"/>
                <w:rFonts w:ascii="Lato" w:hAnsi="Lato" w:cs="Arial"/>
                <w:color w:val="7F7F7F" w:themeColor="text1" w:themeTint="80"/>
                <w:sz w:val="20"/>
                <w:szCs w:val="20"/>
              </w:rPr>
              <w:t> </w:t>
            </w:r>
          </w:p>
        </w:tc>
        <w:tc>
          <w:tcPr>
            <w:tcW w:w="1559" w:type="dxa"/>
            <w:vAlign w:val="center"/>
          </w:tcPr>
          <w:p w14:paraId="6DBBDDA8" w14:textId="27384D08" w:rsidR="005A0E73" w:rsidRPr="005A0E73" w:rsidRDefault="005A0E73" w:rsidP="005A0E73">
            <w:pPr>
              <w:pStyle w:val="paragraph"/>
              <w:rPr>
                <w:rStyle w:val="normaltextrun"/>
                <w:rFonts w:ascii="Lato" w:hAnsi="Lato" w:cs="Arial"/>
                <w:b/>
                <w:bCs/>
                <w:color w:val="7F7F7F" w:themeColor="text1" w:themeTint="80"/>
                <w:sz w:val="20"/>
                <w:szCs w:val="20"/>
              </w:rPr>
            </w:pPr>
            <w:r w:rsidRPr="005A0E73">
              <w:rPr>
                <w:rStyle w:val="normaltextrun"/>
                <w:rFonts w:ascii="Lato" w:hAnsi="Lato" w:cs="Arial"/>
                <w:b/>
                <w:bCs/>
                <w:color w:val="7F7F7F" w:themeColor="text1" w:themeTint="80"/>
                <w:sz w:val="20"/>
                <w:szCs w:val="20"/>
              </w:rPr>
              <w:t>Dependencias</w:t>
            </w:r>
            <w:r w:rsidRPr="005A0E73">
              <w:rPr>
                <w:rStyle w:val="eop"/>
                <w:rFonts w:ascii="Lato" w:hAnsi="Lato" w:cs="Arial"/>
                <w:color w:val="7F7F7F" w:themeColor="text1" w:themeTint="80"/>
                <w:sz w:val="20"/>
                <w:szCs w:val="20"/>
              </w:rPr>
              <w:t> </w:t>
            </w:r>
          </w:p>
        </w:tc>
      </w:tr>
      <w:tr w:rsidR="005A0E73" w:rsidRPr="005A0E73" w14:paraId="42AC2DB6" w14:textId="5B337A0E" w:rsidTr="00912CB3">
        <w:trPr>
          <w:trHeight w:val="349"/>
          <w:jc w:val="center"/>
        </w:trPr>
        <w:tc>
          <w:tcPr>
            <w:tcW w:w="1327" w:type="dxa"/>
            <w:vAlign w:val="center"/>
          </w:tcPr>
          <w:p w14:paraId="45DF9E9A" w14:textId="0C233EE9"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Edad</w:t>
            </w:r>
            <w:r w:rsidRPr="005A0E73">
              <w:rPr>
                <w:rStyle w:val="eop"/>
                <w:rFonts w:ascii="Lato" w:hAnsi="Lato" w:cs="Arial"/>
                <w:color w:val="7F7F7F" w:themeColor="text1" w:themeTint="80"/>
                <w:sz w:val="20"/>
                <w:szCs w:val="20"/>
              </w:rPr>
              <w:t> </w:t>
            </w:r>
          </w:p>
        </w:tc>
        <w:tc>
          <w:tcPr>
            <w:tcW w:w="1559" w:type="dxa"/>
            <w:vAlign w:val="center"/>
          </w:tcPr>
          <w:p w14:paraId="2ED45416" w14:textId="068D4C67"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Años entre la fecha de ingreso a la cohorte hasta la muerte registrada en la historia clínica</w:t>
            </w:r>
            <w:r w:rsidR="00912CB3">
              <w:rPr>
                <w:rStyle w:val="normaltextrun"/>
                <w:rFonts w:ascii="Lato" w:hAnsi="Lato" w:cs="Arial"/>
                <w:color w:val="7F7F7F" w:themeColor="text1" w:themeTint="80"/>
                <w:sz w:val="20"/>
                <w:szCs w:val="20"/>
              </w:rPr>
              <w:t>.</w:t>
            </w:r>
            <w:r w:rsidRPr="005A0E73">
              <w:rPr>
                <w:rStyle w:val="eop"/>
                <w:rFonts w:ascii="Lato" w:hAnsi="Lato" w:cs="Arial"/>
                <w:color w:val="7F7F7F" w:themeColor="text1" w:themeTint="80"/>
                <w:sz w:val="20"/>
                <w:szCs w:val="20"/>
              </w:rPr>
              <w:t> </w:t>
            </w:r>
          </w:p>
        </w:tc>
        <w:tc>
          <w:tcPr>
            <w:tcW w:w="1417" w:type="dxa"/>
            <w:vAlign w:val="center"/>
          </w:tcPr>
          <w:p w14:paraId="22AA972D" w14:textId="5E6E2676"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Continua</w:t>
            </w:r>
            <w:r w:rsidRPr="005A0E73">
              <w:rPr>
                <w:rStyle w:val="eop"/>
                <w:rFonts w:ascii="Lato" w:hAnsi="Lato" w:cs="Arial"/>
                <w:color w:val="7F7F7F" w:themeColor="text1" w:themeTint="80"/>
                <w:sz w:val="20"/>
                <w:szCs w:val="20"/>
              </w:rPr>
              <w:t> </w:t>
            </w:r>
          </w:p>
        </w:tc>
        <w:tc>
          <w:tcPr>
            <w:tcW w:w="1985" w:type="dxa"/>
            <w:vAlign w:val="center"/>
          </w:tcPr>
          <w:p w14:paraId="05766242" w14:textId="42C67161"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Se calcula como el número de años entre la fecha de nacimiento registrada en la historia clínica y la fecha de ingreso a la cohorte.</w:t>
            </w:r>
            <w:r w:rsidRPr="005A0E73">
              <w:rPr>
                <w:rStyle w:val="eop"/>
                <w:rFonts w:ascii="Lato" w:hAnsi="Lato" w:cs="Arial"/>
                <w:color w:val="7F7F7F" w:themeColor="text1" w:themeTint="80"/>
                <w:sz w:val="20"/>
                <w:szCs w:val="20"/>
              </w:rPr>
              <w:t> </w:t>
            </w:r>
          </w:p>
        </w:tc>
        <w:tc>
          <w:tcPr>
            <w:tcW w:w="1417" w:type="dxa"/>
            <w:vAlign w:val="center"/>
          </w:tcPr>
          <w:p w14:paraId="29A42757" w14:textId="51F88163"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edad</w:t>
            </w:r>
            <w:r w:rsidRPr="005A0E73">
              <w:rPr>
                <w:rStyle w:val="eop"/>
                <w:rFonts w:ascii="Lato" w:hAnsi="Lato" w:cs="Arial"/>
                <w:color w:val="7F7F7F" w:themeColor="text1" w:themeTint="80"/>
                <w:sz w:val="20"/>
                <w:szCs w:val="20"/>
              </w:rPr>
              <w:t> </w:t>
            </w:r>
          </w:p>
        </w:tc>
        <w:tc>
          <w:tcPr>
            <w:tcW w:w="1276" w:type="dxa"/>
            <w:vAlign w:val="center"/>
          </w:tcPr>
          <w:p w14:paraId="1985F246" w14:textId="45888310"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No aplica</w:t>
            </w:r>
            <w:r w:rsidRPr="005A0E73">
              <w:rPr>
                <w:rStyle w:val="eop"/>
                <w:rFonts w:ascii="Lato" w:hAnsi="Lato" w:cs="Arial"/>
                <w:color w:val="7F7F7F" w:themeColor="text1" w:themeTint="80"/>
                <w:sz w:val="20"/>
                <w:szCs w:val="20"/>
              </w:rPr>
              <w:t> </w:t>
            </w:r>
          </w:p>
        </w:tc>
        <w:tc>
          <w:tcPr>
            <w:tcW w:w="1559" w:type="dxa"/>
            <w:vAlign w:val="center"/>
          </w:tcPr>
          <w:p w14:paraId="60DE4705" w14:textId="35F00239" w:rsidR="005A0E73" w:rsidRPr="005A0E73" w:rsidRDefault="005A0E73" w:rsidP="005A0E73">
            <w:pPr>
              <w:pStyle w:val="paragraph"/>
              <w:rPr>
                <w:rStyle w:val="normaltextrun"/>
                <w:rFonts w:ascii="Lato" w:hAnsi="Lato" w:cs="Arial"/>
                <w:color w:val="7F7F7F" w:themeColor="text1" w:themeTint="80"/>
                <w:sz w:val="20"/>
                <w:szCs w:val="20"/>
              </w:rPr>
            </w:pPr>
            <w:r w:rsidRPr="005A0E73">
              <w:rPr>
                <w:rStyle w:val="normaltextrun"/>
                <w:rFonts w:ascii="Lato" w:hAnsi="Lato" w:cs="Arial"/>
                <w:color w:val="7F7F7F" w:themeColor="text1" w:themeTint="80"/>
                <w:sz w:val="20"/>
                <w:szCs w:val="20"/>
              </w:rPr>
              <w:t>Ninguna</w:t>
            </w:r>
            <w:r w:rsidRPr="005A0E73">
              <w:rPr>
                <w:rStyle w:val="eop"/>
                <w:rFonts w:ascii="Lato" w:hAnsi="Lato" w:cs="Arial"/>
                <w:color w:val="7F7F7F" w:themeColor="text1" w:themeTint="80"/>
                <w:sz w:val="20"/>
                <w:szCs w:val="20"/>
              </w:rPr>
              <w:t> </w:t>
            </w:r>
          </w:p>
        </w:tc>
      </w:tr>
      <w:tr w:rsidR="005A0E73" w:rsidRPr="005A0E73" w14:paraId="2606D657" w14:textId="4A578626" w:rsidTr="00912CB3">
        <w:trPr>
          <w:trHeight w:val="335"/>
          <w:jc w:val="center"/>
        </w:trPr>
        <w:tc>
          <w:tcPr>
            <w:tcW w:w="1327" w:type="dxa"/>
            <w:vAlign w:val="center"/>
          </w:tcPr>
          <w:p w14:paraId="6262877E" w14:textId="2118DD53"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Diabetes mellitus</w:t>
            </w:r>
            <w:r w:rsidRPr="005A0E73">
              <w:rPr>
                <w:rStyle w:val="eop"/>
                <w:rFonts w:ascii="Lato" w:hAnsi="Lato" w:cs="Arial"/>
                <w:color w:val="7F7F7F" w:themeColor="text1" w:themeTint="80"/>
                <w:sz w:val="20"/>
                <w:szCs w:val="20"/>
              </w:rPr>
              <w:t> </w:t>
            </w:r>
          </w:p>
        </w:tc>
        <w:tc>
          <w:tcPr>
            <w:tcW w:w="1559" w:type="dxa"/>
            <w:vAlign w:val="center"/>
          </w:tcPr>
          <w:p w14:paraId="78F4C795" w14:textId="06A86DEA"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 xml:space="preserve">Presencia de diagnóstico previo de diabetes mellitus tipo 1 </w:t>
            </w:r>
            <w:r w:rsidRPr="005A0E73">
              <w:rPr>
                <w:rStyle w:val="normaltextrun"/>
                <w:rFonts w:ascii="Lato" w:hAnsi="Lato" w:cs="Arial"/>
                <w:color w:val="7F7F7F" w:themeColor="text1" w:themeTint="80"/>
                <w:sz w:val="20"/>
                <w:szCs w:val="20"/>
              </w:rPr>
              <w:lastRenderedPageBreak/>
              <w:t>o 2 documentado en la historia clínica</w:t>
            </w:r>
            <w:r w:rsidR="00912CB3">
              <w:rPr>
                <w:rStyle w:val="normaltextrun"/>
                <w:rFonts w:ascii="Lato" w:hAnsi="Lato" w:cs="Arial"/>
                <w:color w:val="7F7F7F" w:themeColor="text1" w:themeTint="80"/>
                <w:sz w:val="20"/>
                <w:szCs w:val="20"/>
              </w:rPr>
              <w:t>.</w:t>
            </w:r>
            <w:r w:rsidRPr="005A0E73">
              <w:rPr>
                <w:rStyle w:val="eop"/>
                <w:rFonts w:ascii="Lato" w:hAnsi="Lato" w:cs="Arial"/>
                <w:color w:val="7F7F7F" w:themeColor="text1" w:themeTint="80"/>
                <w:sz w:val="20"/>
                <w:szCs w:val="20"/>
              </w:rPr>
              <w:t> </w:t>
            </w:r>
          </w:p>
        </w:tc>
        <w:tc>
          <w:tcPr>
            <w:tcW w:w="1417" w:type="dxa"/>
            <w:vAlign w:val="center"/>
          </w:tcPr>
          <w:p w14:paraId="6199A506" w14:textId="68E23143"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lastRenderedPageBreak/>
              <w:t>Nominal dicotómica</w:t>
            </w:r>
            <w:r w:rsidRPr="005A0E73">
              <w:rPr>
                <w:rStyle w:val="eop"/>
                <w:rFonts w:ascii="Lato" w:hAnsi="Lato" w:cs="Arial"/>
                <w:color w:val="7F7F7F" w:themeColor="text1" w:themeTint="80"/>
                <w:sz w:val="20"/>
                <w:szCs w:val="20"/>
              </w:rPr>
              <w:t> </w:t>
            </w:r>
          </w:p>
        </w:tc>
        <w:tc>
          <w:tcPr>
            <w:tcW w:w="1985" w:type="dxa"/>
            <w:vAlign w:val="center"/>
          </w:tcPr>
          <w:p w14:paraId="5E5CC7CC" w14:textId="4888C6E8"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 xml:space="preserve">Presencia registrada en resumen clínico o epicrisis. Fuente: </w:t>
            </w:r>
            <w:r w:rsidRPr="005A0E73">
              <w:rPr>
                <w:rStyle w:val="normaltextrun"/>
                <w:rFonts w:ascii="Lato" w:hAnsi="Lato" w:cs="Arial"/>
                <w:color w:val="7F7F7F" w:themeColor="text1" w:themeTint="80"/>
                <w:sz w:val="20"/>
                <w:szCs w:val="20"/>
              </w:rPr>
              <w:lastRenderedPageBreak/>
              <w:t>historia clínica electrónica.</w:t>
            </w:r>
            <w:r w:rsidRPr="005A0E73">
              <w:rPr>
                <w:rStyle w:val="eop"/>
                <w:rFonts w:ascii="Lato" w:hAnsi="Lato" w:cs="Arial"/>
                <w:color w:val="7F7F7F" w:themeColor="text1" w:themeTint="80"/>
                <w:sz w:val="20"/>
                <w:szCs w:val="20"/>
              </w:rPr>
              <w:t> </w:t>
            </w:r>
          </w:p>
        </w:tc>
        <w:tc>
          <w:tcPr>
            <w:tcW w:w="1417" w:type="dxa"/>
            <w:vAlign w:val="center"/>
          </w:tcPr>
          <w:p w14:paraId="2869B72D" w14:textId="42439DE1"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lastRenderedPageBreak/>
              <w:t>diabetes</w:t>
            </w:r>
            <w:r w:rsidRPr="005A0E73">
              <w:rPr>
                <w:rStyle w:val="eop"/>
                <w:rFonts w:ascii="Lato" w:hAnsi="Lato" w:cs="Arial"/>
                <w:color w:val="7F7F7F" w:themeColor="text1" w:themeTint="80"/>
                <w:sz w:val="20"/>
                <w:szCs w:val="20"/>
              </w:rPr>
              <w:t> </w:t>
            </w:r>
          </w:p>
        </w:tc>
        <w:tc>
          <w:tcPr>
            <w:tcW w:w="1276" w:type="dxa"/>
            <w:vAlign w:val="center"/>
          </w:tcPr>
          <w:p w14:paraId="370C9449" w14:textId="77777777" w:rsidR="005A0E73" w:rsidRPr="005A0E73" w:rsidRDefault="005A0E73" w:rsidP="005A0E73">
            <w:pPr>
              <w:pStyle w:val="paragraph"/>
              <w:spacing w:before="0" w:beforeAutospacing="0" w:after="0" w:afterAutospacing="0"/>
              <w:textAlignment w:val="baseline"/>
              <w:rPr>
                <w:rFonts w:ascii="Lato" w:hAnsi="Lato" w:cs="Segoe UI"/>
                <w:color w:val="7F7F7F" w:themeColor="text1" w:themeTint="80"/>
                <w:sz w:val="20"/>
                <w:szCs w:val="20"/>
              </w:rPr>
            </w:pPr>
            <w:r w:rsidRPr="005A0E73">
              <w:rPr>
                <w:rStyle w:val="normaltextrun"/>
                <w:rFonts w:ascii="Lato" w:hAnsi="Lato" w:cs="Arial"/>
                <w:color w:val="7F7F7F" w:themeColor="text1" w:themeTint="80"/>
                <w:sz w:val="20"/>
                <w:szCs w:val="20"/>
              </w:rPr>
              <w:t>0: No</w:t>
            </w:r>
            <w:r w:rsidRPr="005A0E73">
              <w:rPr>
                <w:rStyle w:val="eop"/>
                <w:rFonts w:ascii="Lato" w:hAnsi="Lato" w:cs="Arial"/>
                <w:color w:val="7F7F7F" w:themeColor="text1" w:themeTint="80"/>
                <w:sz w:val="20"/>
                <w:szCs w:val="20"/>
              </w:rPr>
              <w:t> </w:t>
            </w:r>
          </w:p>
          <w:p w14:paraId="7AA4F98F" w14:textId="78A17C4C"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1: Sí</w:t>
            </w:r>
            <w:r w:rsidRPr="005A0E73">
              <w:rPr>
                <w:rStyle w:val="eop"/>
                <w:rFonts w:ascii="Lato" w:hAnsi="Lato" w:cs="Arial"/>
                <w:color w:val="7F7F7F" w:themeColor="text1" w:themeTint="80"/>
                <w:sz w:val="20"/>
                <w:szCs w:val="20"/>
              </w:rPr>
              <w:t> </w:t>
            </w:r>
          </w:p>
        </w:tc>
        <w:tc>
          <w:tcPr>
            <w:tcW w:w="1559" w:type="dxa"/>
            <w:vAlign w:val="center"/>
          </w:tcPr>
          <w:p w14:paraId="1AC238E6" w14:textId="53922823" w:rsidR="005A0E73" w:rsidRPr="005A0E73" w:rsidRDefault="005A0E73" w:rsidP="005A0E73">
            <w:pPr>
              <w:pStyle w:val="paragraph"/>
              <w:spacing w:before="0" w:beforeAutospacing="0" w:after="0" w:afterAutospacing="0"/>
              <w:textAlignment w:val="baseline"/>
              <w:rPr>
                <w:rStyle w:val="normaltextrun"/>
                <w:rFonts w:ascii="Lato" w:hAnsi="Lato" w:cs="Arial"/>
                <w:color w:val="7F7F7F" w:themeColor="text1" w:themeTint="80"/>
                <w:sz w:val="20"/>
                <w:szCs w:val="20"/>
              </w:rPr>
            </w:pPr>
            <w:r w:rsidRPr="005A0E73">
              <w:rPr>
                <w:rStyle w:val="normaltextrun"/>
                <w:rFonts w:ascii="Lato" w:hAnsi="Lato" w:cs="Arial"/>
                <w:color w:val="7F7F7F" w:themeColor="text1" w:themeTint="80"/>
                <w:sz w:val="20"/>
                <w:szCs w:val="20"/>
              </w:rPr>
              <w:t>Ninguna</w:t>
            </w:r>
            <w:r w:rsidRPr="005A0E73">
              <w:rPr>
                <w:rStyle w:val="eop"/>
                <w:rFonts w:ascii="Lato" w:hAnsi="Lato" w:cs="Arial"/>
                <w:color w:val="7F7F7F" w:themeColor="text1" w:themeTint="80"/>
                <w:sz w:val="20"/>
                <w:szCs w:val="20"/>
              </w:rPr>
              <w:t> </w:t>
            </w:r>
          </w:p>
        </w:tc>
      </w:tr>
      <w:tr w:rsidR="005A0E73" w:rsidRPr="005A0E73" w14:paraId="54E3057E" w14:textId="280D81E9" w:rsidTr="00912CB3">
        <w:trPr>
          <w:trHeight w:val="349"/>
          <w:jc w:val="center"/>
        </w:trPr>
        <w:tc>
          <w:tcPr>
            <w:tcW w:w="1327" w:type="dxa"/>
            <w:vAlign w:val="center"/>
          </w:tcPr>
          <w:p w14:paraId="6F5996F4" w14:textId="662A7042"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Síntomas de depresión</w:t>
            </w:r>
            <w:r w:rsidRPr="005A0E73">
              <w:rPr>
                <w:rStyle w:val="eop"/>
                <w:rFonts w:ascii="Lato" w:hAnsi="Lato" w:cs="Arial"/>
                <w:color w:val="7F7F7F" w:themeColor="text1" w:themeTint="80"/>
                <w:sz w:val="20"/>
                <w:szCs w:val="20"/>
              </w:rPr>
              <w:t> </w:t>
            </w:r>
          </w:p>
        </w:tc>
        <w:tc>
          <w:tcPr>
            <w:tcW w:w="1559" w:type="dxa"/>
            <w:vAlign w:val="center"/>
          </w:tcPr>
          <w:p w14:paraId="5B00F631" w14:textId="553580DD"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Autor</w:t>
            </w:r>
            <w:r w:rsidR="00912CB3">
              <w:rPr>
                <w:rStyle w:val="normaltextrun"/>
                <w:rFonts w:ascii="Lato" w:hAnsi="Lato" w:cs="Arial"/>
                <w:color w:val="7F7F7F" w:themeColor="text1" w:themeTint="80"/>
                <w:sz w:val="20"/>
                <w:szCs w:val="20"/>
              </w:rPr>
              <w:t>r</w:t>
            </w:r>
            <w:r w:rsidRPr="005A0E73">
              <w:rPr>
                <w:rStyle w:val="normaltextrun"/>
                <w:rFonts w:ascii="Lato" w:hAnsi="Lato" w:cs="Arial"/>
                <w:color w:val="7F7F7F" w:themeColor="text1" w:themeTint="80"/>
                <w:sz w:val="20"/>
                <w:szCs w:val="20"/>
              </w:rPr>
              <w:t>eporte </w:t>
            </w:r>
            <w:r w:rsidR="00912CB3">
              <w:rPr>
                <w:rStyle w:val="normaltextrun"/>
                <w:rFonts w:ascii="Lato" w:hAnsi="Lato" w:cs="Arial"/>
                <w:color w:val="7F7F7F" w:themeColor="text1" w:themeTint="80"/>
                <w:sz w:val="20"/>
                <w:szCs w:val="20"/>
              </w:rPr>
              <w:br/>
            </w:r>
            <w:r w:rsidRPr="005A0E73">
              <w:rPr>
                <w:rStyle w:val="normaltextrun"/>
                <w:rFonts w:ascii="Lato" w:hAnsi="Lato" w:cs="Arial"/>
                <w:color w:val="7F7F7F" w:themeColor="text1" w:themeTint="80"/>
                <w:sz w:val="20"/>
                <w:szCs w:val="20"/>
              </w:rPr>
              <w:t>de síntomas de depresión, según escala PHQ-8.</w:t>
            </w:r>
            <w:r w:rsidRPr="005A0E73">
              <w:rPr>
                <w:rStyle w:val="eop"/>
                <w:rFonts w:ascii="Lato" w:hAnsi="Lato" w:cs="Arial"/>
                <w:color w:val="7F7F7F" w:themeColor="text1" w:themeTint="80"/>
                <w:sz w:val="20"/>
                <w:szCs w:val="20"/>
              </w:rPr>
              <w:t> </w:t>
            </w:r>
          </w:p>
        </w:tc>
        <w:tc>
          <w:tcPr>
            <w:tcW w:w="1417" w:type="dxa"/>
            <w:vAlign w:val="center"/>
          </w:tcPr>
          <w:p w14:paraId="4EF190D7" w14:textId="738C4266"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Ordinal</w:t>
            </w:r>
            <w:r w:rsidRPr="005A0E73">
              <w:rPr>
                <w:rStyle w:val="eop"/>
                <w:rFonts w:ascii="Lato" w:hAnsi="Lato" w:cs="Arial"/>
                <w:color w:val="7F7F7F" w:themeColor="text1" w:themeTint="80"/>
                <w:sz w:val="20"/>
                <w:szCs w:val="20"/>
              </w:rPr>
              <w:t> </w:t>
            </w:r>
          </w:p>
        </w:tc>
        <w:tc>
          <w:tcPr>
            <w:tcW w:w="1985" w:type="dxa"/>
            <w:vAlign w:val="center"/>
          </w:tcPr>
          <w:p w14:paraId="244E562F" w14:textId="66DC35C5"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Sumatoria de cada ítem de la escala (rango 0 a 24).</w:t>
            </w:r>
            <w:r w:rsidRPr="005A0E73">
              <w:rPr>
                <w:rStyle w:val="eop"/>
                <w:rFonts w:ascii="Lato" w:hAnsi="Lato" w:cs="Arial"/>
                <w:color w:val="7F7F7F" w:themeColor="text1" w:themeTint="80"/>
                <w:sz w:val="20"/>
                <w:szCs w:val="20"/>
              </w:rPr>
              <w:t> </w:t>
            </w:r>
          </w:p>
        </w:tc>
        <w:tc>
          <w:tcPr>
            <w:tcW w:w="1417" w:type="dxa"/>
            <w:vAlign w:val="center"/>
          </w:tcPr>
          <w:p w14:paraId="6C4D06E3" w14:textId="2907A401"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phq8</w:t>
            </w:r>
            <w:r w:rsidRPr="005A0E73">
              <w:rPr>
                <w:rStyle w:val="eop"/>
                <w:rFonts w:ascii="Lato" w:hAnsi="Lato" w:cs="Arial"/>
                <w:color w:val="7F7F7F" w:themeColor="text1" w:themeTint="80"/>
                <w:sz w:val="20"/>
                <w:szCs w:val="20"/>
              </w:rPr>
              <w:t> </w:t>
            </w:r>
          </w:p>
        </w:tc>
        <w:tc>
          <w:tcPr>
            <w:tcW w:w="1276" w:type="dxa"/>
            <w:vAlign w:val="center"/>
          </w:tcPr>
          <w:p w14:paraId="620E2D0C" w14:textId="252B813F"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No aplica</w:t>
            </w:r>
            <w:r w:rsidRPr="005A0E73">
              <w:rPr>
                <w:rStyle w:val="eop"/>
                <w:rFonts w:ascii="Lato" w:hAnsi="Lato" w:cs="Arial"/>
                <w:color w:val="7F7F7F" w:themeColor="text1" w:themeTint="80"/>
                <w:sz w:val="20"/>
                <w:szCs w:val="20"/>
              </w:rPr>
              <w:t> </w:t>
            </w:r>
          </w:p>
        </w:tc>
        <w:tc>
          <w:tcPr>
            <w:tcW w:w="1559" w:type="dxa"/>
            <w:vAlign w:val="center"/>
          </w:tcPr>
          <w:p w14:paraId="293D7D85" w14:textId="291AA1FB" w:rsidR="005A0E73" w:rsidRPr="005A0E73" w:rsidRDefault="005A0E73" w:rsidP="005A0E73">
            <w:pPr>
              <w:pStyle w:val="paragraph"/>
              <w:rPr>
                <w:rStyle w:val="normaltextrun"/>
                <w:rFonts w:ascii="Lato" w:hAnsi="Lato" w:cs="Arial"/>
                <w:color w:val="7F7F7F" w:themeColor="text1" w:themeTint="80"/>
                <w:sz w:val="20"/>
                <w:szCs w:val="20"/>
              </w:rPr>
            </w:pPr>
            <w:r w:rsidRPr="005A0E73">
              <w:rPr>
                <w:rStyle w:val="normaltextrun"/>
                <w:rFonts w:ascii="Lato" w:hAnsi="Lato" w:cs="Arial"/>
                <w:color w:val="7F7F7F" w:themeColor="text1" w:themeTint="80"/>
                <w:sz w:val="20"/>
                <w:szCs w:val="20"/>
              </w:rPr>
              <w:t>Ninguna</w:t>
            </w:r>
            <w:r w:rsidRPr="005A0E73">
              <w:rPr>
                <w:rStyle w:val="eop"/>
                <w:rFonts w:ascii="Lato" w:hAnsi="Lato" w:cs="Arial"/>
                <w:color w:val="7F7F7F" w:themeColor="text1" w:themeTint="80"/>
                <w:sz w:val="20"/>
                <w:szCs w:val="20"/>
              </w:rPr>
              <w:t> </w:t>
            </w:r>
          </w:p>
        </w:tc>
      </w:tr>
      <w:tr w:rsidR="005A0E73" w:rsidRPr="005A0E73" w14:paraId="42F49721" w14:textId="370521CC" w:rsidTr="00912CB3">
        <w:trPr>
          <w:trHeight w:val="349"/>
          <w:jc w:val="center"/>
        </w:trPr>
        <w:tc>
          <w:tcPr>
            <w:tcW w:w="1327" w:type="dxa"/>
            <w:vAlign w:val="center"/>
          </w:tcPr>
          <w:p w14:paraId="24568E56" w14:textId="110A2149"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Mortalidad intrahospitalaria</w:t>
            </w:r>
            <w:r w:rsidRPr="005A0E73">
              <w:rPr>
                <w:rStyle w:val="eop"/>
                <w:rFonts w:ascii="Lato" w:hAnsi="Lato" w:cs="Arial"/>
                <w:color w:val="7F7F7F" w:themeColor="text1" w:themeTint="80"/>
                <w:sz w:val="20"/>
                <w:szCs w:val="20"/>
              </w:rPr>
              <w:t> </w:t>
            </w:r>
          </w:p>
        </w:tc>
        <w:tc>
          <w:tcPr>
            <w:tcW w:w="1559" w:type="dxa"/>
            <w:vAlign w:val="center"/>
          </w:tcPr>
          <w:p w14:paraId="279F51BC" w14:textId="6C0B4023"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Evento de muerte durante la estancia hospitalaria</w:t>
            </w:r>
            <w:r w:rsidR="00912CB3">
              <w:rPr>
                <w:rStyle w:val="normaltextrun"/>
                <w:rFonts w:ascii="Lato" w:hAnsi="Lato" w:cs="Arial"/>
                <w:color w:val="7F7F7F" w:themeColor="text1" w:themeTint="80"/>
                <w:sz w:val="20"/>
                <w:szCs w:val="20"/>
              </w:rPr>
              <w:t>.</w:t>
            </w:r>
            <w:r w:rsidRPr="005A0E73">
              <w:rPr>
                <w:rStyle w:val="eop"/>
                <w:rFonts w:ascii="Lato" w:hAnsi="Lato" w:cs="Arial"/>
                <w:color w:val="7F7F7F" w:themeColor="text1" w:themeTint="80"/>
                <w:sz w:val="20"/>
                <w:szCs w:val="20"/>
              </w:rPr>
              <w:t> </w:t>
            </w:r>
          </w:p>
        </w:tc>
        <w:tc>
          <w:tcPr>
            <w:tcW w:w="1417" w:type="dxa"/>
            <w:vAlign w:val="center"/>
          </w:tcPr>
          <w:p w14:paraId="260F60A1" w14:textId="70407D50"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Nominal dicotómica</w:t>
            </w:r>
            <w:r w:rsidRPr="005A0E73">
              <w:rPr>
                <w:rStyle w:val="eop"/>
                <w:rFonts w:ascii="Lato" w:hAnsi="Lato" w:cs="Arial"/>
                <w:color w:val="7F7F7F" w:themeColor="text1" w:themeTint="80"/>
                <w:sz w:val="20"/>
                <w:szCs w:val="20"/>
              </w:rPr>
              <w:t> </w:t>
            </w:r>
          </w:p>
        </w:tc>
        <w:tc>
          <w:tcPr>
            <w:tcW w:w="1985" w:type="dxa"/>
            <w:vAlign w:val="center"/>
          </w:tcPr>
          <w:p w14:paraId="36FAD755" w14:textId="751460CB"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Estado de egreso = “fallecido”. Fuente: historia clínica electrónica.</w:t>
            </w:r>
            <w:r w:rsidRPr="005A0E73">
              <w:rPr>
                <w:rStyle w:val="eop"/>
                <w:rFonts w:ascii="Lato" w:hAnsi="Lato" w:cs="Arial"/>
                <w:color w:val="7F7F7F" w:themeColor="text1" w:themeTint="80"/>
                <w:sz w:val="20"/>
                <w:szCs w:val="20"/>
              </w:rPr>
              <w:t> </w:t>
            </w:r>
          </w:p>
        </w:tc>
        <w:tc>
          <w:tcPr>
            <w:tcW w:w="1417" w:type="dxa"/>
            <w:vAlign w:val="center"/>
          </w:tcPr>
          <w:p w14:paraId="50239F5C" w14:textId="29D239F8"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mortalidad</w:t>
            </w:r>
            <w:r w:rsidRPr="005A0E73">
              <w:rPr>
                <w:rStyle w:val="eop"/>
                <w:rFonts w:ascii="Lato" w:hAnsi="Lato" w:cs="Arial"/>
                <w:color w:val="7F7F7F" w:themeColor="text1" w:themeTint="80"/>
                <w:sz w:val="20"/>
                <w:szCs w:val="20"/>
              </w:rPr>
              <w:t> </w:t>
            </w:r>
          </w:p>
        </w:tc>
        <w:tc>
          <w:tcPr>
            <w:tcW w:w="1276" w:type="dxa"/>
            <w:vAlign w:val="center"/>
          </w:tcPr>
          <w:p w14:paraId="01069A11" w14:textId="77777777" w:rsidR="005A0E73" w:rsidRPr="005A0E73" w:rsidRDefault="005A0E73" w:rsidP="005A0E73">
            <w:pPr>
              <w:pStyle w:val="paragraph"/>
              <w:spacing w:before="0" w:beforeAutospacing="0" w:after="0" w:afterAutospacing="0"/>
              <w:textAlignment w:val="baseline"/>
              <w:rPr>
                <w:rFonts w:ascii="Lato" w:hAnsi="Lato" w:cs="Segoe UI"/>
                <w:color w:val="7F7F7F" w:themeColor="text1" w:themeTint="80"/>
                <w:sz w:val="20"/>
                <w:szCs w:val="20"/>
              </w:rPr>
            </w:pPr>
            <w:r w:rsidRPr="005A0E73">
              <w:rPr>
                <w:rStyle w:val="normaltextrun"/>
                <w:rFonts w:ascii="Lato" w:hAnsi="Lato" w:cs="Arial"/>
                <w:color w:val="7F7F7F" w:themeColor="text1" w:themeTint="80"/>
                <w:sz w:val="20"/>
                <w:szCs w:val="20"/>
              </w:rPr>
              <w:t>0: Vivo</w:t>
            </w:r>
            <w:r w:rsidRPr="005A0E73">
              <w:rPr>
                <w:rStyle w:val="eop"/>
                <w:rFonts w:ascii="Lato" w:hAnsi="Lato" w:cs="Arial"/>
                <w:color w:val="7F7F7F" w:themeColor="text1" w:themeTint="80"/>
                <w:sz w:val="20"/>
                <w:szCs w:val="20"/>
              </w:rPr>
              <w:t> </w:t>
            </w:r>
          </w:p>
          <w:p w14:paraId="01A57134" w14:textId="75512FC6"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1: Fallecido</w:t>
            </w:r>
            <w:r w:rsidRPr="005A0E73">
              <w:rPr>
                <w:rStyle w:val="eop"/>
                <w:rFonts w:ascii="Lato" w:hAnsi="Lato" w:cs="Arial"/>
                <w:color w:val="7F7F7F" w:themeColor="text1" w:themeTint="80"/>
                <w:sz w:val="20"/>
                <w:szCs w:val="20"/>
              </w:rPr>
              <w:t> </w:t>
            </w:r>
          </w:p>
        </w:tc>
        <w:tc>
          <w:tcPr>
            <w:tcW w:w="1559" w:type="dxa"/>
            <w:vAlign w:val="center"/>
          </w:tcPr>
          <w:p w14:paraId="5AEE57B7" w14:textId="7DC4D6CC" w:rsidR="005A0E73" w:rsidRPr="005A0E73" w:rsidRDefault="005A0E73" w:rsidP="005A0E73">
            <w:pPr>
              <w:pStyle w:val="paragraph"/>
              <w:spacing w:before="0" w:beforeAutospacing="0" w:after="0" w:afterAutospacing="0"/>
              <w:textAlignment w:val="baseline"/>
              <w:rPr>
                <w:rStyle w:val="normaltextrun"/>
                <w:rFonts w:ascii="Lato" w:hAnsi="Lato" w:cs="Arial"/>
                <w:color w:val="7F7F7F" w:themeColor="text1" w:themeTint="80"/>
                <w:sz w:val="20"/>
                <w:szCs w:val="20"/>
              </w:rPr>
            </w:pPr>
            <w:r w:rsidRPr="005A0E73">
              <w:rPr>
                <w:rStyle w:val="normaltextrun"/>
                <w:rFonts w:ascii="Lato" w:hAnsi="Lato" w:cs="Arial"/>
                <w:color w:val="7F7F7F" w:themeColor="text1" w:themeTint="80"/>
                <w:sz w:val="20"/>
                <w:szCs w:val="20"/>
              </w:rPr>
              <w:t>Ninguna</w:t>
            </w:r>
            <w:r w:rsidRPr="005A0E73">
              <w:rPr>
                <w:rStyle w:val="eop"/>
                <w:rFonts w:ascii="Lato" w:hAnsi="Lato" w:cs="Arial"/>
                <w:color w:val="7F7F7F" w:themeColor="text1" w:themeTint="80"/>
                <w:sz w:val="20"/>
                <w:szCs w:val="20"/>
              </w:rPr>
              <w:t> </w:t>
            </w:r>
          </w:p>
        </w:tc>
      </w:tr>
      <w:tr w:rsidR="005A0E73" w14:paraId="4803119F" w14:textId="04A7E1B3" w:rsidTr="00912CB3">
        <w:trPr>
          <w:trHeight w:val="349"/>
          <w:jc w:val="center"/>
        </w:trPr>
        <w:tc>
          <w:tcPr>
            <w:tcW w:w="1327" w:type="dxa"/>
            <w:vAlign w:val="center"/>
          </w:tcPr>
          <w:p w14:paraId="3C56B285" w14:textId="072A19F4"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Días hasta la muerte</w:t>
            </w:r>
            <w:r w:rsidRPr="005A0E73">
              <w:rPr>
                <w:rStyle w:val="eop"/>
                <w:rFonts w:ascii="Lato" w:hAnsi="Lato" w:cs="Arial"/>
                <w:color w:val="7F7F7F" w:themeColor="text1" w:themeTint="80"/>
                <w:sz w:val="20"/>
                <w:szCs w:val="20"/>
              </w:rPr>
              <w:t> </w:t>
            </w:r>
          </w:p>
        </w:tc>
        <w:tc>
          <w:tcPr>
            <w:tcW w:w="1559" w:type="dxa"/>
            <w:vAlign w:val="center"/>
          </w:tcPr>
          <w:p w14:paraId="650B5BFA" w14:textId="2A438689"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Días entre la fecha de ingreso a la cohorte hasta la muerte registrada en la historia clínica.</w:t>
            </w:r>
            <w:r w:rsidRPr="005A0E73">
              <w:rPr>
                <w:rStyle w:val="eop"/>
                <w:rFonts w:ascii="Lato" w:hAnsi="Lato" w:cs="Arial"/>
                <w:color w:val="7F7F7F" w:themeColor="text1" w:themeTint="80"/>
                <w:sz w:val="20"/>
                <w:szCs w:val="20"/>
              </w:rPr>
              <w:t> </w:t>
            </w:r>
          </w:p>
        </w:tc>
        <w:tc>
          <w:tcPr>
            <w:tcW w:w="1417" w:type="dxa"/>
            <w:vAlign w:val="center"/>
          </w:tcPr>
          <w:p w14:paraId="7FD4607B" w14:textId="69135997"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Continua</w:t>
            </w:r>
            <w:r w:rsidRPr="005A0E73">
              <w:rPr>
                <w:rStyle w:val="eop"/>
                <w:rFonts w:ascii="Lato" w:hAnsi="Lato" w:cs="Arial"/>
                <w:color w:val="7F7F7F" w:themeColor="text1" w:themeTint="80"/>
                <w:sz w:val="20"/>
                <w:szCs w:val="20"/>
              </w:rPr>
              <w:t> </w:t>
            </w:r>
          </w:p>
        </w:tc>
        <w:tc>
          <w:tcPr>
            <w:tcW w:w="1985" w:type="dxa"/>
            <w:vAlign w:val="center"/>
          </w:tcPr>
          <w:p w14:paraId="118646A6" w14:textId="6D4B9778" w:rsidR="005A0E73" w:rsidRPr="005A0E73" w:rsidRDefault="005A0E73" w:rsidP="005A0E73">
            <w:pPr>
              <w:pStyle w:val="paragraph"/>
              <w:rPr>
                <w:rFonts w:ascii="Lato" w:hAnsi="Lato" w:cs="Calibri"/>
                <w:color w:val="7F7F7F" w:themeColor="text1" w:themeTint="80"/>
                <w:sz w:val="20"/>
                <w:szCs w:val="20"/>
              </w:rPr>
            </w:pPr>
            <w:r w:rsidRPr="005A0E73">
              <w:rPr>
                <w:rStyle w:val="normaltextrun"/>
                <w:rFonts w:ascii="Lato" w:hAnsi="Lato" w:cs="Arial"/>
                <w:color w:val="7F7F7F" w:themeColor="text1" w:themeTint="80"/>
                <w:sz w:val="20"/>
                <w:szCs w:val="20"/>
              </w:rPr>
              <w:t>Se calcula como el número de días entre la fecha de ingreso a la cohorte y la fecha consignada en egreso, cuando el estado es “fallecido”.</w:t>
            </w:r>
            <w:r w:rsidRPr="005A0E73">
              <w:rPr>
                <w:rStyle w:val="eop"/>
                <w:rFonts w:ascii="Lato" w:hAnsi="Lato" w:cs="Arial"/>
                <w:color w:val="7F7F7F" w:themeColor="text1" w:themeTint="80"/>
                <w:sz w:val="20"/>
                <w:szCs w:val="20"/>
              </w:rPr>
              <w:t> </w:t>
            </w:r>
          </w:p>
        </w:tc>
        <w:tc>
          <w:tcPr>
            <w:tcW w:w="1417" w:type="dxa"/>
            <w:vAlign w:val="center"/>
          </w:tcPr>
          <w:p w14:paraId="6750FA6F" w14:textId="53A902B4" w:rsidR="005A0E73" w:rsidRPr="005A0E73" w:rsidRDefault="005A0E73" w:rsidP="005A0E73">
            <w:pPr>
              <w:pStyle w:val="paragraph"/>
              <w:rPr>
                <w:rFonts w:ascii="Lato" w:hAnsi="Lato" w:cs="Calibri"/>
                <w:color w:val="7F7F7F" w:themeColor="text1" w:themeTint="80"/>
                <w:sz w:val="20"/>
                <w:szCs w:val="20"/>
                <w:lang w:val="en-US"/>
              </w:rPr>
            </w:pPr>
            <w:proofErr w:type="spellStart"/>
            <w:r w:rsidRPr="005A0E73">
              <w:rPr>
                <w:rStyle w:val="normaltextrun"/>
                <w:rFonts w:ascii="Lato" w:hAnsi="Lato" w:cs="Arial"/>
                <w:color w:val="7F7F7F" w:themeColor="text1" w:themeTint="80"/>
                <w:sz w:val="20"/>
                <w:szCs w:val="20"/>
              </w:rPr>
              <w:t>dias_muerte</w:t>
            </w:r>
            <w:proofErr w:type="spellEnd"/>
            <w:r w:rsidRPr="005A0E73">
              <w:rPr>
                <w:rStyle w:val="eop"/>
                <w:rFonts w:ascii="Lato" w:hAnsi="Lato" w:cs="Arial"/>
                <w:color w:val="7F7F7F" w:themeColor="text1" w:themeTint="80"/>
                <w:sz w:val="20"/>
                <w:szCs w:val="20"/>
              </w:rPr>
              <w:t> </w:t>
            </w:r>
          </w:p>
        </w:tc>
        <w:tc>
          <w:tcPr>
            <w:tcW w:w="1276" w:type="dxa"/>
            <w:vAlign w:val="center"/>
          </w:tcPr>
          <w:p w14:paraId="28A47401" w14:textId="58A9A3F9" w:rsidR="005A0E73" w:rsidRPr="005A0E73" w:rsidRDefault="005A0E73" w:rsidP="005A0E73">
            <w:pPr>
              <w:pStyle w:val="paragraph"/>
              <w:rPr>
                <w:rFonts w:ascii="Lato" w:hAnsi="Lato" w:cs="Calibri"/>
                <w:color w:val="7F7F7F" w:themeColor="text1" w:themeTint="80"/>
                <w:sz w:val="20"/>
                <w:szCs w:val="20"/>
                <w:lang w:val="en-US"/>
              </w:rPr>
            </w:pPr>
            <w:r w:rsidRPr="005A0E73">
              <w:rPr>
                <w:rStyle w:val="normaltextrun"/>
                <w:rFonts w:ascii="Lato" w:hAnsi="Lato" w:cs="Arial"/>
                <w:color w:val="7F7F7F" w:themeColor="text1" w:themeTint="80"/>
                <w:sz w:val="20"/>
                <w:szCs w:val="20"/>
              </w:rPr>
              <w:t>No aplica</w:t>
            </w:r>
            <w:r w:rsidRPr="005A0E73">
              <w:rPr>
                <w:rStyle w:val="eop"/>
                <w:rFonts w:ascii="Lato" w:hAnsi="Lato" w:cs="Arial"/>
                <w:color w:val="7F7F7F" w:themeColor="text1" w:themeTint="80"/>
                <w:sz w:val="20"/>
                <w:szCs w:val="20"/>
              </w:rPr>
              <w:t> </w:t>
            </w:r>
          </w:p>
        </w:tc>
        <w:tc>
          <w:tcPr>
            <w:tcW w:w="1559" w:type="dxa"/>
            <w:vAlign w:val="center"/>
          </w:tcPr>
          <w:p w14:paraId="378A37D1" w14:textId="03714E4B" w:rsidR="005A0E73" w:rsidRPr="005A0E73" w:rsidRDefault="005A0E73" w:rsidP="005A0E73">
            <w:pPr>
              <w:pStyle w:val="paragraph"/>
              <w:rPr>
                <w:rStyle w:val="normaltextrun"/>
                <w:rFonts w:ascii="Lato" w:hAnsi="Lato" w:cs="Arial"/>
                <w:color w:val="7F7F7F" w:themeColor="text1" w:themeTint="80"/>
                <w:sz w:val="20"/>
                <w:szCs w:val="20"/>
              </w:rPr>
            </w:pPr>
            <w:r w:rsidRPr="005A0E73">
              <w:rPr>
                <w:rStyle w:val="normaltextrun"/>
                <w:rFonts w:ascii="Lato" w:hAnsi="Lato" w:cs="Arial"/>
                <w:color w:val="7F7F7F" w:themeColor="text1" w:themeTint="80"/>
                <w:sz w:val="20"/>
                <w:szCs w:val="20"/>
              </w:rPr>
              <w:t>Requiere mortalidad = 1</w:t>
            </w:r>
            <w:r w:rsidRPr="005A0E73">
              <w:rPr>
                <w:rStyle w:val="eop"/>
                <w:rFonts w:ascii="Lato" w:hAnsi="Lato" w:cs="Arial"/>
                <w:color w:val="7F7F7F" w:themeColor="text1" w:themeTint="80"/>
                <w:sz w:val="20"/>
                <w:szCs w:val="20"/>
              </w:rPr>
              <w:t> </w:t>
            </w:r>
          </w:p>
        </w:tc>
      </w:tr>
    </w:tbl>
    <w:p w14:paraId="46028F00" w14:textId="53C1839B" w:rsidR="00B142B7" w:rsidRPr="00B142B7" w:rsidRDefault="00B02285" w:rsidP="00B142B7">
      <w:pPr>
        <w:pStyle w:val="paragraph"/>
        <w:rPr>
          <w:rFonts w:ascii="Lato" w:hAnsi="Lato" w:cs="Calibri"/>
          <w:color w:val="7F7F7F" w:themeColor="text1" w:themeTint="80"/>
        </w:rPr>
      </w:pPr>
      <w:r>
        <w:rPr>
          <w:rFonts w:ascii="Lato" w:hAnsi="Lato" w:cs="Calibri"/>
          <w:color w:val="7F7F7F" w:themeColor="text1" w:themeTint="80"/>
        </w:rPr>
        <w:br/>
      </w:r>
      <w:r w:rsidR="00B142B7" w:rsidRPr="00B142B7">
        <w:rPr>
          <w:rFonts w:ascii="Lato" w:hAnsi="Lato" w:cs="Calibri"/>
          <w:color w:val="7F7F7F" w:themeColor="text1" w:themeTint="80"/>
        </w:rPr>
        <w:t>Tenga en cuenta las siguientes recomendaciones: </w:t>
      </w:r>
    </w:p>
    <w:p w14:paraId="3078BD7D" w14:textId="77777777" w:rsidR="00B02285" w:rsidRPr="00B02285" w:rsidRDefault="00B02285" w:rsidP="00B02285">
      <w:pPr>
        <w:pStyle w:val="paragraph"/>
        <w:numPr>
          <w:ilvl w:val="0"/>
          <w:numId w:val="337"/>
        </w:numPr>
        <w:rPr>
          <w:rFonts w:ascii="Lato" w:hAnsi="Lato" w:cs="Calibri"/>
          <w:color w:val="7F7F7F" w:themeColor="text1" w:themeTint="80"/>
        </w:rPr>
      </w:pPr>
      <w:r w:rsidRPr="00B02285">
        <w:rPr>
          <w:rFonts w:ascii="Lato" w:hAnsi="Lato" w:cs="Calibri"/>
          <w:color w:val="7F7F7F" w:themeColor="text1" w:themeTint="80"/>
        </w:rPr>
        <w:t>Como se muestra en la tabla, las fechas como la de nacimiento o la del evento de interés usualmente se obtiene para calcular variables de interés para su estudio. En la construcción de la tabla de variables, decida cuál es la variable que necesita para responder los objetivos propuestos. En caso de que la variable que necesita sea la fecha exacta, esta no tiene una clasificación según escala y puede dejar ese campo vacío. </w:t>
      </w:r>
    </w:p>
    <w:p w14:paraId="230A2B72" w14:textId="77777777" w:rsidR="00B02285" w:rsidRPr="00B02285" w:rsidRDefault="00B02285" w:rsidP="00B02285">
      <w:pPr>
        <w:pStyle w:val="paragraph"/>
        <w:numPr>
          <w:ilvl w:val="0"/>
          <w:numId w:val="337"/>
        </w:numPr>
        <w:rPr>
          <w:rFonts w:ascii="Lato" w:hAnsi="Lato" w:cs="Calibri"/>
          <w:color w:val="7F7F7F" w:themeColor="text1" w:themeTint="80"/>
        </w:rPr>
      </w:pPr>
      <w:r w:rsidRPr="00B02285">
        <w:rPr>
          <w:rFonts w:ascii="Lato" w:hAnsi="Lato" w:cs="Calibri"/>
          <w:color w:val="7F7F7F" w:themeColor="text1" w:themeTint="80"/>
        </w:rPr>
        <w:t>Si su estudio es analítico, asegúrese de identificar claramente la variable o las variables de exposición y la variable de desenlace. </w:t>
      </w:r>
    </w:p>
    <w:p w14:paraId="58316F62" w14:textId="77777777" w:rsidR="00B02285" w:rsidRPr="00B02285" w:rsidRDefault="00B02285" w:rsidP="00B02285">
      <w:pPr>
        <w:pStyle w:val="paragraph"/>
        <w:numPr>
          <w:ilvl w:val="0"/>
          <w:numId w:val="337"/>
        </w:numPr>
        <w:rPr>
          <w:rFonts w:ascii="Lato" w:hAnsi="Lato" w:cs="Calibri"/>
          <w:color w:val="7F7F7F" w:themeColor="text1" w:themeTint="80"/>
        </w:rPr>
      </w:pPr>
      <w:r w:rsidRPr="00B02285">
        <w:rPr>
          <w:rFonts w:ascii="Lato" w:hAnsi="Lato" w:cs="Calibri"/>
          <w:color w:val="7F7F7F" w:themeColor="text1" w:themeTint="80"/>
        </w:rPr>
        <w:t>Las variables de identificación de los pacientes no deben incluirse en la tabla de variables. </w:t>
      </w:r>
    </w:p>
    <w:p w14:paraId="40E16194" w14:textId="0E064805" w:rsidR="00912CB3" w:rsidRPr="00912CB3" w:rsidRDefault="00B02285" w:rsidP="00912CB3">
      <w:pPr>
        <w:pStyle w:val="paragraph"/>
        <w:numPr>
          <w:ilvl w:val="0"/>
          <w:numId w:val="337"/>
        </w:numPr>
        <w:rPr>
          <w:rFonts w:ascii="Lato" w:hAnsi="Lato" w:cs="Calibri"/>
          <w:color w:val="7F7F7F" w:themeColor="text1" w:themeTint="80"/>
        </w:rPr>
      </w:pPr>
      <w:r w:rsidRPr="00B02285">
        <w:rPr>
          <w:rFonts w:ascii="Lato" w:hAnsi="Lato" w:cs="Calibri"/>
          <w:color w:val="7F7F7F" w:themeColor="text1" w:themeTint="80"/>
        </w:rPr>
        <w:t>Si su variable es el puntaje de una escala, registre en la tabla el fenómeno que están midiendo (por ejemplo, síntomas de depresión en vez de PHQ-8) y en la columna de definición conceptual, indique cómo se medirá (por ejemplo, “se medirá con escala PHQ-8). Agregue las preguntas de los instrumentos como anexos del protocolo. No olvide describir las características psicométricas de la escala original y validada en el escenario local. </w:t>
      </w:r>
      <w:r w:rsidR="00912CB3">
        <w:rPr>
          <w:rFonts w:ascii="Lato" w:hAnsi="Lato" w:cs="Calibri"/>
          <w:color w:val="7F7F7F" w:themeColor="text1" w:themeTint="80"/>
        </w:rPr>
        <w:br/>
      </w:r>
    </w:p>
    <w:p w14:paraId="22702E6F" w14:textId="04B995DD" w:rsidR="00B142B7" w:rsidRPr="00B142B7" w:rsidRDefault="00B142B7" w:rsidP="00B142B7">
      <w:pPr>
        <w:pStyle w:val="paragraph"/>
        <w:rPr>
          <w:rFonts w:ascii="Lato" w:hAnsi="Lato" w:cs="Calibri"/>
          <w:b/>
          <w:bCs/>
          <w:i/>
          <w:iCs/>
          <w:color w:val="4BC12C"/>
        </w:rPr>
      </w:pPr>
      <w:r w:rsidRPr="00B142B7">
        <w:rPr>
          <w:rFonts w:ascii="Lato" w:hAnsi="Lato" w:cs="Calibri"/>
          <w:b/>
          <w:bCs/>
          <w:i/>
          <w:iCs/>
          <w:color w:val="4BC12C"/>
        </w:rPr>
        <w:t>3.6. Intervenciones </w:t>
      </w:r>
    </w:p>
    <w:p w14:paraId="44B20B6D" w14:textId="7452BB4F" w:rsidR="00B142B7" w:rsidRPr="00B142B7" w:rsidRDefault="00B02285" w:rsidP="00B142B7">
      <w:pPr>
        <w:pStyle w:val="paragraph"/>
        <w:rPr>
          <w:rFonts w:ascii="Lato" w:hAnsi="Lato" w:cs="Calibri"/>
          <w:color w:val="7F7F7F" w:themeColor="text1" w:themeTint="80"/>
        </w:rPr>
      </w:pPr>
      <w:r w:rsidRPr="00B02285">
        <w:rPr>
          <w:rFonts w:ascii="Lato" w:hAnsi="Lato" w:cs="Calibri"/>
          <w:color w:val="7F7F7F" w:themeColor="text1" w:themeTint="80"/>
        </w:rPr>
        <w:t>Si el estudio incluye intervenciones, estas deben describirse en detalle: en qué consiste cada una, cómo se realizará la asignación de dicha intervención considerando los lineamientos vigentes de las buenas prácticas clínicas y el diseño de estudios tipo experimento clínico (ver recomendaciones específicas para diseños de ensayos clínicos controlados). </w:t>
      </w:r>
    </w:p>
    <w:p w14:paraId="7D6D29CA" w14:textId="77777777" w:rsidR="00B142B7" w:rsidRPr="00B142B7" w:rsidRDefault="00B142B7" w:rsidP="00B142B7">
      <w:pPr>
        <w:pStyle w:val="paragraph"/>
        <w:numPr>
          <w:ilvl w:val="0"/>
          <w:numId w:val="251"/>
        </w:numPr>
        <w:rPr>
          <w:rFonts w:ascii="Lato" w:hAnsi="Lato" w:cs="Calibri"/>
          <w:color w:val="7F7F7F" w:themeColor="text1" w:themeTint="80"/>
        </w:rPr>
      </w:pPr>
      <w:r w:rsidRPr="00B142B7">
        <w:rPr>
          <w:rFonts w:ascii="Lato" w:hAnsi="Lato" w:cs="Calibri"/>
          <w:color w:val="7F7F7F" w:themeColor="text1" w:themeTint="80"/>
        </w:rPr>
        <w:lastRenderedPageBreak/>
        <w:t>Describir la intervención tan detalladamente como sea posible, explicando las actividades en el orden que van a ocurrir.</w:t>
      </w:r>
      <w:r w:rsidRPr="00B142B7">
        <w:rPr>
          <w:rFonts w:ascii="Arial" w:hAnsi="Arial" w:cs="Arial"/>
          <w:color w:val="7F7F7F" w:themeColor="text1" w:themeTint="80"/>
        </w:rPr>
        <w:t>   </w:t>
      </w:r>
      <w:r w:rsidRPr="00B142B7">
        <w:rPr>
          <w:rFonts w:ascii="Lato" w:hAnsi="Lato" w:cs="Calibri"/>
          <w:color w:val="7F7F7F" w:themeColor="text1" w:themeTint="80"/>
        </w:rPr>
        <w:t> </w:t>
      </w:r>
    </w:p>
    <w:p w14:paraId="5FE91860" w14:textId="77777777" w:rsidR="00B142B7" w:rsidRPr="00B142B7" w:rsidRDefault="00B142B7" w:rsidP="00B142B7">
      <w:pPr>
        <w:pStyle w:val="paragraph"/>
        <w:numPr>
          <w:ilvl w:val="0"/>
          <w:numId w:val="251"/>
        </w:numPr>
        <w:rPr>
          <w:rFonts w:ascii="Lato" w:hAnsi="Lato" w:cs="Calibri"/>
          <w:color w:val="7F7F7F" w:themeColor="text1" w:themeTint="80"/>
        </w:rPr>
      </w:pPr>
      <w:r w:rsidRPr="00B142B7">
        <w:rPr>
          <w:rFonts w:ascii="Lato" w:hAnsi="Lato" w:cs="Calibri"/>
          <w:color w:val="7F7F7F" w:themeColor="text1" w:themeTint="80"/>
        </w:rPr>
        <w:t>Se debe asegurar que la descripción de la intervención responde a tres preguntas fundamentales:</w:t>
      </w:r>
      <w:r w:rsidRPr="00B142B7">
        <w:rPr>
          <w:rFonts w:ascii="Arial" w:hAnsi="Arial" w:cs="Arial"/>
          <w:color w:val="7F7F7F" w:themeColor="text1" w:themeTint="80"/>
        </w:rPr>
        <w:t>  </w:t>
      </w:r>
      <w:r w:rsidRPr="00B142B7">
        <w:rPr>
          <w:rFonts w:ascii="Lato" w:hAnsi="Lato" w:cs="Calibri"/>
          <w:color w:val="7F7F7F" w:themeColor="text1" w:themeTint="80"/>
        </w:rPr>
        <w:t> </w:t>
      </w:r>
    </w:p>
    <w:p w14:paraId="0C590D98" w14:textId="77777777" w:rsidR="00B142B7" w:rsidRPr="00B142B7" w:rsidRDefault="00B142B7" w:rsidP="00B142B7">
      <w:pPr>
        <w:pStyle w:val="paragraph"/>
        <w:numPr>
          <w:ilvl w:val="1"/>
          <w:numId w:val="251"/>
        </w:numPr>
        <w:rPr>
          <w:rFonts w:ascii="Lato" w:hAnsi="Lato" w:cs="Calibri"/>
          <w:color w:val="7F7F7F" w:themeColor="text1" w:themeTint="80"/>
        </w:rPr>
      </w:pPr>
      <w:r w:rsidRPr="00B142B7">
        <w:rPr>
          <w:rFonts w:ascii="Lato" w:hAnsi="Lato" w:cs="Calibri"/>
          <w:color w:val="7F7F7F" w:themeColor="text1" w:themeTint="80"/>
        </w:rPr>
        <w:t>¿Quién será el responsable de la intervención?</w:t>
      </w:r>
      <w:r w:rsidRPr="00B142B7">
        <w:rPr>
          <w:rFonts w:ascii="Arial" w:hAnsi="Arial" w:cs="Arial"/>
          <w:color w:val="7F7F7F" w:themeColor="text1" w:themeTint="80"/>
        </w:rPr>
        <w:t>  </w:t>
      </w:r>
      <w:r w:rsidRPr="00B142B7">
        <w:rPr>
          <w:rFonts w:ascii="Lato" w:hAnsi="Lato" w:cs="Calibri"/>
          <w:color w:val="7F7F7F" w:themeColor="text1" w:themeTint="80"/>
        </w:rPr>
        <w:t> </w:t>
      </w:r>
    </w:p>
    <w:p w14:paraId="4F6B3737" w14:textId="77777777" w:rsidR="00B142B7" w:rsidRPr="00B142B7" w:rsidRDefault="00B142B7" w:rsidP="00B142B7">
      <w:pPr>
        <w:pStyle w:val="paragraph"/>
        <w:numPr>
          <w:ilvl w:val="1"/>
          <w:numId w:val="251"/>
        </w:numPr>
        <w:rPr>
          <w:rFonts w:ascii="Lato" w:hAnsi="Lato" w:cs="Calibri"/>
          <w:color w:val="7F7F7F" w:themeColor="text1" w:themeTint="80"/>
          <w:lang w:val="en-US"/>
        </w:rPr>
      </w:pPr>
      <w:r w:rsidRPr="00B142B7">
        <w:rPr>
          <w:rFonts w:ascii="Lato" w:hAnsi="Lato" w:cs="Calibri"/>
          <w:color w:val="7F7F7F" w:themeColor="text1" w:themeTint="80"/>
          <w:lang w:val="en-US"/>
        </w:rPr>
        <w:t>¿</w:t>
      </w:r>
      <w:proofErr w:type="spellStart"/>
      <w:r w:rsidRPr="00B142B7">
        <w:rPr>
          <w:rFonts w:ascii="Lato" w:hAnsi="Lato" w:cs="Calibri"/>
          <w:color w:val="7F7F7F" w:themeColor="text1" w:themeTint="80"/>
          <w:lang w:val="en-US"/>
        </w:rPr>
        <w:t>Dónde</w:t>
      </w:r>
      <w:proofErr w:type="spellEnd"/>
      <w:r w:rsidRPr="00B142B7">
        <w:rPr>
          <w:rFonts w:ascii="Lato" w:hAnsi="Lato" w:cs="Calibri"/>
          <w:color w:val="7F7F7F" w:themeColor="text1" w:themeTint="80"/>
          <w:lang w:val="en-US"/>
        </w:rPr>
        <w:t> </w:t>
      </w:r>
      <w:proofErr w:type="spellStart"/>
      <w:r w:rsidRPr="00B142B7">
        <w:rPr>
          <w:rFonts w:ascii="Lato" w:hAnsi="Lato" w:cs="Calibri"/>
          <w:color w:val="7F7F7F" w:themeColor="text1" w:themeTint="80"/>
          <w:lang w:val="en-US"/>
        </w:rPr>
        <w:t>tendrá</w:t>
      </w:r>
      <w:proofErr w:type="spellEnd"/>
      <w:r w:rsidRPr="00B142B7">
        <w:rPr>
          <w:rFonts w:ascii="Lato" w:hAnsi="Lato" w:cs="Calibri"/>
          <w:color w:val="7F7F7F" w:themeColor="text1" w:themeTint="80"/>
          <w:lang w:val="en-US"/>
        </w:rPr>
        <w:t> </w:t>
      </w:r>
      <w:proofErr w:type="spellStart"/>
      <w:r w:rsidRPr="00B142B7">
        <w:rPr>
          <w:rFonts w:ascii="Lato" w:hAnsi="Lato" w:cs="Calibri"/>
          <w:color w:val="7F7F7F" w:themeColor="text1" w:themeTint="80"/>
          <w:lang w:val="en-US"/>
        </w:rPr>
        <w:t>lugar</w:t>
      </w:r>
      <w:proofErr w:type="spellEnd"/>
      <w:r w:rsidRPr="00B142B7">
        <w:rPr>
          <w:rFonts w:ascii="Lato" w:hAnsi="Lato" w:cs="Calibri"/>
          <w:color w:val="7F7F7F" w:themeColor="text1" w:themeTint="80"/>
          <w:lang w:val="en-US"/>
        </w:rPr>
        <w:t>?</w:t>
      </w:r>
      <w:r w:rsidRPr="00B142B7">
        <w:rPr>
          <w:rFonts w:ascii="Arial" w:hAnsi="Arial" w:cs="Arial"/>
          <w:color w:val="7F7F7F" w:themeColor="text1" w:themeTint="80"/>
          <w:lang w:val="en-US"/>
        </w:rPr>
        <w:t>  </w:t>
      </w:r>
      <w:r w:rsidRPr="00B142B7">
        <w:rPr>
          <w:rFonts w:ascii="Lato" w:hAnsi="Lato" w:cs="Calibri"/>
          <w:color w:val="7F7F7F" w:themeColor="text1" w:themeTint="80"/>
          <w:lang w:val="en-US"/>
        </w:rPr>
        <w:t> </w:t>
      </w:r>
    </w:p>
    <w:p w14:paraId="5B19469D" w14:textId="538ABF45" w:rsidR="00B142B7" w:rsidRPr="00B02285" w:rsidRDefault="00B142B7" w:rsidP="00B142B7">
      <w:pPr>
        <w:pStyle w:val="paragraph"/>
        <w:numPr>
          <w:ilvl w:val="1"/>
          <w:numId w:val="251"/>
        </w:numPr>
        <w:rPr>
          <w:rFonts w:ascii="Lato" w:hAnsi="Lato" w:cs="Calibri"/>
          <w:color w:val="7F7F7F" w:themeColor="text1" w:themeTint="80"/>
        </w:rPr>
      </w:pPr>
      <w:r w:rsidRPr="00B142B7">
        <w:rPr>
          <w:rFonts w:ascii="Lato" w:hAnsi="Lato" w:cs="Calibri"/>
          <w:color w:val="7F7F7F" w:themeColor="text1" w:themeTint="80"/>
        </w:rPr>
        <w:t>¿Qué actividades se van a realizar, con qué frecuencia y en qué nivel de intensidad?</w:t>
      </w:r>
      <w:r w:rsidRPr="00B142B7">
        <w:rPr>
          <w:rFonts w:ascii="Arial" w:hAnsi="Arial" w:cs="Arial"/>
          <w:color w:val="7F7F7F" w:themeColor="text1" w:themeTint="80"/>
        </w:rPr>
        <w:t>  </w:t>
      </w:r>
      <w:r w:rsidRPr="00B142B7">
        <w:rPr>
          <w:rFonts w:ascii="Lato" w:hAnsi="Lato" w:cs="Calibri"/>
          <w:color w:val="7F7F7F" w:themeColor="text1" w:themeTint="80"/>
        </w:rPr>
        <w:t> </w:t>
      </w:r>
    </w:p>
    <w:p w14:paraId="3261079C" w14:textId="7F6A7531" w:rsidR="00B142B7" w:rsidRPr="00B142B7" w:rsidRDefault="00B142B7" w:rsidP="00B142B7">
      <w:pPr>
        <w:pStyle w:val="paragraph"/>
        <w:rPr>
          <w:rFonts w:ascii="Lato" w:hAnsi="Lato" w:cs="Calibri"/>
          <w:b/>
          <w:bCs/>
          <w:i/>
          <w:iCs/>
          <w:color w:val="4BC12C"/>
        </w:rPr>
      </w:pPr>
      <w:r w:rsidRPr="00B142B7">
        <w:rPr>
          <w:rFonts w:ascii="Lato" w:hAnsi="Lato" w:cs="Calibri"/>
          <w:b/>
          <w:bCs/>
          <w:i/>
          <w:iCs/>
          <w:color w:val="4BC12C"/>
        </w:rPr>
        <w:t>3.7. Procedimiento de recolección de datos fuentes de información</w:t>
      </w:r>
      <w:r w:rsidR="00EB4340">
        <w:rPr>
          <w:rFonts w:ascii="Lato" w:hAnsi="Lato" w:cs="Calibri"/>
          <w:b/>
          <w:bCs/>
          <w:i/>
          <w:iCs/>
          <w:color w:val="4BC12C"/>
        </w:rPr>
        <w:t xml:space="preserve"> </w:t>
      </w:r>
      <w:r w:rsidRPr="00B142B7">
        <w:rPr>
          <w:rFonts w:ascii="Lato" w:hAnsi="Lato" w:cs="Calibri"/>
          <w:b/>
          <w:bCs/>
          <w:i/>
          <w:iCs/>
          <w:color w:val="4BC12C"/>
        </w:rPr>
        <w:t>y métodos de control de calidad de datos </w:t>
      </w:r>
    </w:p>
    <w:p w14:paraId="13B05ABB" w14:textId="1E1E18FE" w:rsidR="00B02285" w:rsidRPr="00B02285" w:rsidRDefault="00B142B7" w:rsidP="00B02285">
      <w:pPr>
        <w:pStyle w:val="paragraph"/>
        <w:rPr>
          <w:rFonts w:ascii="Lato" w:hAnsi="Lato" w:cs="Calibri"/>
          <w:color w:val="7F7F7F" w:themeColor="text1" w:themeTint="80"/>
          <w:lang w:val="en-US"/>
        </w:rPr>
      </w:pPr>
      <w:r w:rsidRPr="00B142B7">
        <w:rPr>
          <w:rFonts w:ascii="Lato" w:hAnsi="Lato" w:cs="Calibri"/>
          <w:color w:val="7F7F7F" w:themeColor="text1" w:themeTint="80"/>
        </w:rPr>
        <w:t>En este apartado debe explicarse cómo se realizará el procesamiento de los datos y qué procedimientos se implementarán para garantizar su calidad, integridad y seguridad. Describa de manera concreta, los siguientes aspectos:</w:t>
      </w:r>
      <w:r w:rsidRPr="00B142B7">
        <w:rPr>
          <w:rFonts w:ascii="Lato" w:hAnsi="Lato" w:cs="Calibri"/>
          <w:color w:val="7F7F7F" w:themeColor="text1" w:themeTint="80"/>
          <w:lang w:val="en-US"/>
        </w:rPr>
        <w:t> </w:t>
      </w:r>
    </w:p>
    <w:p w14:paraId="6F9584A8" w14:textId="77777777" w:rsidR="00B02285" w:rsidRPr="00B02285" w:rsidRDefault="00B02285" w:rsidP="00B02285">
      <w:pPr>
        <w:pStyle w:val="paragraph"/>
        <w:numPr>
          <w:ilvl w:val="0"/>
          <w:numId w:val="338"/>
        </w:numPr>
        <w:rPr>
          <w:rFonts w:ascii="Lato" w:hAnsi="Lato" w:cs="Calibri"/>
          <w:b/>
          <w:bCs/>
          <w:color w:val="7F7F7F" w:themeColor="text1" w:themeTint="80"/>
          <w:lang w:val="en-US"/>
        </w:rPr>
      </w:pPr>
      <w:r w:rsidRPr="00B02285">
        <w:rPr>
          <w:rFonts w:ascii="Lato" w:hAnsi="Lato" w:cs="Calibri"/>
          <w:b/>
          <w:bCs/>
          <w:color w:val="7F7F7F" w:themeColor="text1" w:themeTint="80"/>
        </w:rPr>
        <w:t>Fuentes de información</w:t>
      </w:r>
      <w:r w:rsidRPr="00B02285">
        <w:rPr>
          <w:rFonts w:ascii="Lato" w:hAnsi="Lato" w:cs="Calibri"/>
          <w:b/>
          <w:bCs/>
          <w:color w:val="7F7F7F" w:themeColor="text1" w:themeTint="80"/>
          <w:lang w:val="en-US"/>
        </w:rPr>
        <w:t> </w:t>
      </w:r>
    </w:p>
    <w:p w14:paraId="1D7ACC8C" w14:textId="1BB464A7" w:rsidR="00B02285" w:rsidRPr="00B02285"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Describa las fuentes de información que usará, la estrategia que usará para identificar su población de estudio y los procedimientos de recolección de la información.  </w:t>
      </w:r>
    </w:p>
    <w:p w14:paraId="0B05D0DC" w14:textId="77777777" w:rsidR="00B02285" w:rsidRPr="00B02285" w:rsidRDefault="00B02285" w:rsidP="00B02285">
      <w:pPr>
        <w:pStyle w:val="paragraph"/>
        <w:numPr>
          <w:ilvl w:val="0"/>
          <w:numId w:val="339"/>
        </w:numPr>
        <w:rPr>
          <w:rFonts w:ascii="Lato" w:hAnsi="Lato" w:cs="Calibri"/>
          <w:b/>
          <w:bCs/>
          <w:color w:val="7F7F7F" w:themeColor="text1" w:themeTint="80"/>
        </w:rPr>
      </w:pPr>
      <w:r w:rsidRPr="00B02285">
        <w:rPr>
          <w:rFonts w:ascii="Lato" w:hAnsi="Lato" w:cs="Calibri"/>
          <w:b/>
          <w:bCs/>
          <w:color w:val="7F7F7F" w:themeColor="text1" w:themeTint="80"/>
        </w:rPr>
        <w:t>Ingreso y almacenamiento de datos </w:t>
      </w:r>
    </w:p>
    <w:p w14:paraId="61D9E4E2" w14:textId="4C8EB348" w:rsidR="00B02285" w:rsidRPr="00B02285"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Indique cómo se registrará la información (formulario físico o electrónico), el programa o plataforma que se utilizará (la PUJ recomienda usar </w:t>
      </w:r>
      <w:proofErr w:type="spellStart"/>
      <w:r w:rsidRPr="00B02285">
        <w:rPr>
          <w:rFonts w:ascii="Lato" w:hAnsi="Lato" w:cs="Calibri"/>
          <w:color w:val="7F7F7F" w:themeColor="text1" w:themeTint="80"/>
        </w:rPr>
        <w:t>REDCap</w:t>
      </w:r>
      <w:proofErr w:type="spellEnd"/>
      <w:r w:rsidRPr="00B02285">
        <w:rPr>
          <w:rFonts w:ascii="Lato" w:hAnsi="Lato" w:cs="Calibri"/>
          <w:color w:val="7F7F7F" w:themeColor="text1" w:themeTint="80"/>
        </w:rPr>
        <w:t>, Microsoft </w:t>
      </w:r>
      <w:proofErr w:type="spellStart"/>
      <w:r w:rsidRPr="00B02285">
        <w:rPr>
          <w:rFonts w:ascii="Lato" w:hAnsi="Lato" w:cs="Calibri"/>
          <w:color w:val="7F7F7F" w:themeColor="text1" w:themeTint="80"/>
        </w:rPr>
        <w:t>Forms</w:t>
      </w:r>
      <w:proofErr w:type="spellEnd"/>
      <w:r w:rsidRPr="00B02285">
        <w:rPr>
          <w:rFonts w:ascii="Lato" w:hAnsi="Lato" w:cs="Calibri"/>
          <w:color w:val="7F7F7F" w:themeColor="text1" w:themeTint="80"/>
        </w:rPr>
        <w:t> o </w:t>
      </w:r>
      <w:proofErr w:type="spellStart"/>
      <w:r w:rsidRPr="00B02285">
        <w:rPr>
          <w:rFonts w:ascii="Lato" w:hAnsi="Lato" w:cs="Calibri"/>
          <w:color w:val="7F7F7F" w:themeColor="text1" w:themeTint="80"/>
        </w:rPr>
        <w:t>MonkeySurvey</w:t>
      </w:r>
      <w:proofErr w:type="spellEnd"/>
      <w:r w:rsidRPr="00B02285">
        <w:rPr>
          <w:rFonts w:ascii="Lato" w:hAnsi="Lato" w:cs="Calibri"/>
          <w:color w:val="7F7F7F" w:themeColor="text1" w:themeTint="80"/>
        </w:rPr>
        <w:t>) y quién será responsable del ingreso y almacenamiento de los datos. </w:t>
      </w:r>
    </w:p>
    <w:p w14:paraId="7F2EA0EB" w14:textId="77777777" w:rsidR="00B02285" w:rsidRPr="00B02285" w:rsidRDefault="00B02285" w:rsidP="00B02285">
      <w:pPr>
        <w:pStyle w:val="paragraph"/>
        <w:numPr>
          <w:ilvl w:val="0"/>
          <w:numId w:val="340"/>
        </w:numPr>
        <w:rPr>
          <w:rFonts w:ascii="Lato" w:hAnsi="Lato" w:cs="Calibri"/>
          <w:b/>
          <w:bCs/>
          <w:color w:val="7F7F7F" w:themeColor="text1" w:themeTint="80"/>
          <w:lang w:val="en-US"/>
        </w:rPr>
      </w:pPr>
      <w:r w:rsidRPr="00B02285">
        <w:rPr>
          <w:rFonts w:ascii="Lato" w:hAnsi="Lato" w:cs="Calibri"/>
          <w:b/>
          <w:bCs/>
          <w:color w:val="7F7F7F" w:themeColor="text1" w:themeTint="80"/>
        </w:rPr>
        <w:t>Depuración y validación</w:t>
      </w:r>
      <w:r w:rsidRPr="00B02285">
        <w:rPr>
          <w:rFonts w:ascii="Lato" w:hAnsi="Lato" w:cs="Calibri"/>
          <w:b/>
          <w:bCs/>
          <w:color w:val="7F7F7F" w:themeColor="text1" w:themeTint="80"/>
          <w:lang w:val="en-US"/>
        </w:rPr>
        <w:t> </w:t>
      </w:r>
    </w:p>
    <w:p w14:paraId="49842BA2" w14:textId="78B1045B" w:rsidR="00B02285" w:rsidRPr="00B02285"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Describa cómo se revisarán los datos para identificar inconsistencias, valores extremos o datos faltantes y qué acciones se tomarán para corregirlos o documentarlos. </w:t>
      </w:r>
    </w:p>
    <w:p w14:paraId="6E8AB7D2" w14:textId="77777777" w:rsidR="00B02285" w:rsidRPr="00B02285" w:rsidRDefault="00B02285" w:rsidP="00B02285">
      <w:pPr>
        <w:pStyle w:val="paragraph"/>
        <w:numPr>
          <w:ilvl w:val="0"/>
          <w:numId w:val="341"/>
        </w:numPr>
        <w:rPr>
          <w:rFonts w:ascii="Lato" w:hAnsi="Lato" w:cs="Calibri"/>
          <w:b/>
          <w:bCs/>
          <w:color w:val="7F7F7F" w:themeColor="text1" w:themeTint="80"/>
        </w:rPr>
      </w:pPr>
      <w:r w:rsidRPr="00B02285">
        <w:rPr>
          <w:rFonts w:ascii="Lato" w:hAnsi="Lato" w:cs="Calibri"/>
          <w:b/>
          <w:bCs/>
          <w:color w:val="7F7F7F" w:themeColor="text1" w:themeTint="80"/>
        </w:rPr>
        <w:t>Codificación y diccionario de datos: </w:t>
      </w:r>
    </w:p>
    <w:p w14:paraId="4F784D67" w14:textId="4D205289" w:rsidR="00B02285" w:rsidRPr="00912CB3"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Señale si se elaborará un diccionario de variables y cómo se garantizará la coherencia entre los instrumentos de recolección y la base final para análisis. </w:t>
      </w:r>
    </w:p>
    <w:p w14:paraId="553E3CA3" w14:textId="77777777" w:rsidR="00B02285" w:rsidRPr="00B02285" w:rsidRDefault="00B02285" w:rsidP="00B02285">
      <w:pPr>
        <w:pStyle w:val="paragraph"/>
        <w:numPr>
          <w:ilvl w:val="0"/>
          <w:numId w:val="342"/>
        </w:numPr>
        <w:rPr>
          <w:rFonts w:ascii="Lato" w:hAnsi="Lato" w:cs="Calibri"/>
          <w:b/>
          <w:bCs/>
          <w:color w:val="7F7F7F" w:themeColor="text1" w:themeTint="80"/>
          <w:lang w:val="en-US"/>
        </w:rPr>
      </w:pPr>
      <w:r w:rsidRPr="00B02285">
        <w:rPr>
          <w:rFonts w:ascii="Lato" w:hAnsi="Lato" w:cs="Calibri"/>
          <w:b/>
          <w:bCs/>
          <w:color w:val="7F7F7F" w:themeColor="text1" w:themeTint="80"/>
        </w:rPr>
        <w:t>Control de calidad</w:t>
      </w:r>
      <w:r w:rsidRPr="00B02285">
        <w:rPr>
          <w:rFonts w:ascii="Lato" w:hAnsi="Lato" w:cs="Calibri"/>
          <w:b/>
          <w:bCs/>
          <w:color w:val="7F7F7F" w:themeColor="text1" w:themeTint="80"/>
          <w:lang w:val="en-US"/>
        </w:rPr>
        <w:t> </w:t>
      </w:r>
    </w:p>
    <w:p w14:paraId="253E46E5" w14:textId="572B33FB" w:rsidR="00B02285" w:rsidRPr="00B02285"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Mencione los mecanismos de supervisión y verificación (por ejemplo, revisión aleatoria de formularios, doble digitación, validaciones automáticas, capacitación del personal). </w:t>
      </w:r>
    </w:p>
    <w:p w14:paraId="613297AE" w14:textId="77777777" w:rsidR="00B02285" w:rsidRPr="00B02285" w:rsidRDefault="00B02285" w:rsidP="00B02285">
      <w:pPr>
        <w:pStyle w:val="paragraph"/>
        <w:numPr>
          <w:ilvl w:val="0"/>
          <w:numId w:val="343"/>
        </w:numPr>
        <w:rPr>
          <w:rFonts w:ascii="Lato" w:hAnsi="Lato" w:cs="Calibri"/>
          <w:b/>
          <w:bCs/>
          <w:color w:val="7F7F7F" w:themeColor="text1" w:themeTint="80"/>
          <w:lang w:val="en-US"/>
        </w:rPr>
      </w:pPr>
      <w:r w:rsidRPr="00B02285">
        <w:rPr>
          <w:rFonts w:ascii="Lato" w:hAnsi="Lato" w:cs="Calibri"/>
          <w:b/>
          <w:bCs/>
          <w:color w:val="7F7F7F" w:themeColor="text1" w:themeTint="80"/>
        </w:rPr>
        <w:t>Seguridad y confidencialidad</w:t>
      </w:r>
      <w:r w:rsidRPr="00B02285">
        <w:rPr>
          <w:rFonts w:ascii="Lato" w:hAnsi="Lato" w:cs="Calibri"/>
          <w:b/>
          <w:bCs/>
          <w:color w:val="7F7F7F" w:themeColor="text1" w:themeTint="80"/>
          <w:lang w:val="en-US"/>
        </w:rPr>
        <w:t> </w:t>
      </w:r>
    </w:p>
    <w:p w14:paraId="158E2A20" w14:textId="6005F6AA" w:rsidR="00B02285" w:rsidRPr="00B02285"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Indique las medidas para proteger los datos personales y la información sensible (</w:t>
      </w:r>
      <w:proofErr w:type="spellStart"/>
      <w:r w:rsidRPr="00B02285">
        <w:rPr>
          <w:rFonts w:ascii="Lato" w:hAnsi="Lato" w:cs="Calibri"/>
          <w:color w:val="7F7F7F" w:themeColor="text1" w:themeTint="80"/>
        </w:rPr>
        <w:t>anonimización</w:t>
      </w:r>
      <w:proofErr w:type="spellEnd"/>
      <w:r w:rsidRPr="00B02285">
        <w:rPr>
          <w:rFonts w:ascii="Lato" w:hAnsi="Lato" w:cs="Calibri"/>
          <w:color w:val="7F7F7F" w:themeColor="text1" w:themeTint="80"/>
        </w:rPr>
        <w:t>, uso de códigos, acceso restringido, respaldo periódico, almacenamiento en servidores institucionales). </w:t>
      </w:r>
    </w:p>
    <w:p w14:paraId="09F2D52F" w14:textId="77777777" w:rsidR="00B02285" w:rsidRPr="00B02285" w:rsidRDefault="00B02285" w:rsidP="00B02285">
      <w:pPr>
        <w:pStyle w:val="paragraph"/>
        <w:numPr>
          <w:ilvl w:val="0"/>
          <w:numId w:val="344"/>
        </w:numPr>
        <w:rPr>
          <w:rFonts w:ascii="Lato" w:hAnsi="Lato" w:cs="Calibri"/>
          <w:b/>
          <w:bCs/>
          <w:color w:val="7F7F7F" w:themeColor="text1" w:themeTint="80"/>
          <w:lang w:val="en-US"/>
        </w:rPr>
      </w:pPr>
      <w:r w:rsidRPr="00B02285">
        <w:rPr>
          <w:rFonts w:ascii="Lato" w:hAnsi="Lato" w:cs="Calibri"/>
          <w:b/>
          <w:bCs/>
          <w:color w:val="7F7F7F" w:themeColor="text1" w:themeTint="80"/>
        </w:rPr>
        <w:lastRenderedPageBreak/>
        <w:t>Procesamiento de los datos</w:t>
      </w:r>
      <w:r w:rsidRPr="00B02285">
        <w:rPr>
          <w:rFonts w:ascii="Lato" w:hAnsi="Lato" w:cs="Calibri"/>
          <w:b/>
          <w:bCs/>
          <w:color w:val="7F7F7F" w:themeColor="text1" w:themeTint="80"/>
          <w:lang w:val="en-US"/>
        </w:rPr>
        <w:t> </w:t>
      </w:r>
    </w:p>
    <w:p w14:paraId="641B36FC" w14:textId="18562796" w:rsidR="00B02285" w:rsidRPr="00B02285"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Mencione cómo se crearán las variables derivadas o recodificadas (por ejemplo, edad calculada a partir de fecha de nacimiento, clasificación por grupos etarios, entre otros) y cómo se verificará la coherencia interna de la base antes del análisis. </w:t>
      </w:r>
    </w:p>
    <w:p w14:paraId="03194774" w14:textId="77777777" w:rsidR="00B02285" w:rsidRPr="00B02285" w:rsidRDefault="00B02285" w:rsidP="00B02285">
      <w:pPr>
        <w:pStyle w:val="paragraph"/>
        <w:numPr>
          <w:ilvl w:val="0"/>
          <w:numId w:val="345"/>
        </w:numPr>
        <w:rPr>
          <w:rFonts w:ascii="Lato" w:hAnsi="Lato" w:cs="Calibri"/>
          <w:b/>
          <w:bCs/>
          <w:color w:val="7F7F7F" w:themeColor="text1" w:themeTint="80"/>
        </w:rPr>
      </w:pPr>
      <w:r w:rsidRPr="00B02285">
        <w:rPr>
          <w:rFonts w:ascii="Lato" w:hAnsi="Lato" w:cs="Calibri"/>
          <w:b/>
          <w:bCs/>
          <w:color w:val="7F7F7F" w:themeColor="text1" w:themeTint="80"/>
        </w:rPr>
        <w:t>Limpieza y preparación de datos </w:t>
      </w:r>
    </w:p>
    <w:p w14:paraId="7DA1DD00" w14:textId="00E2DF14" w:rsidR="00B02285" w:rsidRPr="00B02285" w:rsidRDefault="00B02285" w:rsidP="00B02285">
      <w:pPr>
        <w:pStyle w:val="paragraph"/>
        <w:rPr>
          <w:rFonts w:ascii="Lato" w:hAnsi="Lato" w:cs="Calibri"/>
          <w:color w:val="7F7F7F" w:themeColor="text1" w:themeTint="80"/>
        </w:rPr>
      </w:pPr>
      <w:r w:rsidRPr="00B02285">
        <w:rPr>
          <w:rFonts w:ascii="Lato" w:hAnsi="Lato" w:cs="Calibri"/>
          <w:color w:val="7F7F7F" w:themeColor="text1" w:themeTint="80"/>
        </w:rPr>
        <w:t>Describa cómo se revisarán los datos para detectar inconsistencias, errores de digitación, valores fuera de rango o datos faltantes, y qué criterios se usarán para corregir, imputar o excluir registros. </w:t>
      </w:r>
    </w:p>
    <w:p w14:paraId="45A84442" w14:textId="77777777" w:rsidR="00B02285" w:rsidRPr="00F64E0B" w:rsidRDefault="00B02285" w:rsidP="00B02285">
      <w:pPr>
        <w:pStyle w:val="paragraph"/>
        <w:numPr>
          <w:ilvl w:val="0"/>
          <w:numId w:val="346"/>
        </w:numPr>
        <w:rPr>
          <w:rFonts w:ascii="Lato" w:hAnsi="Lato" w:cs="Calibri"/>
          <w:b/>
          <w:bCs/>
          <w:color w:val="7F7F7F" w:themeColor="text1" w:themeTint="80"/>
          <w:lang w:val="en-US"/>
        </w:rPr>
      </w:pPr>
      <w:r w:rsidRPr="00F64E0B">
        <w:rPr>
          <w:rFonts w:ascii="Lato" w:hAnsi="Lato" w:cs="Calibri"/>
          <w:b/>
          <w:bCs/>
          <w:color w:val="7F7F7F" w:themeColor="text1" w:themeTint="80"/>
        </w:rPr>
        <w:t>Software estadístico</w:t>
      </w:r>
      <w:r w:rsidRPr="00F64E0B">
        <w:rPr>
          <w:rFonts w:ascii="Lato" w:hAnsi="Lato" w:cs="Calibri"/>
          <w:b/>
          <w:bCs/>
          <w:color w:val="7F7F7F" w:themeColor="text1" w:themeTint="80"/>
          <w:lang w:val="en-US"/>
        </w:rPr>
        <w:t> </w:t>
      </w:r>
    </w:p>
    <w:p w14:paraId="70B769B1" w14:textId="6DFC7FD0" w:rsidR="00B142B7" w:rsidRPr="00B142B7" w:rsidRDefault="00B02285" w:rsidP="00B142B7">
      <w:pPr>
        <w:pStyle w:val="paragraph"/>
        <w:rPr>
          <w:rFonts w:ascii="Lato" w:hAnsi="Lato" w:cs="Calibri"/>
          <w:color w:val="7F7F7F" w:themeColor="text1" w:themeTint="80"/>
        </w:rPr>
      </w:pPr>
      <w:r w:rsidRPr="00F64E0B">
        <w:rPr>
          <w:rFonts w:ascii="Lato" w:hAnsi="Lato" w:cs="Calibri"/>
          <w:color w:val="7F7F7F" w:themeColor="text1" w:themeTint="80"/>
        </w:rPr>
        <w:t>Indique el software</w:t>
      </w:r>
      <w:r w:rsidRPr="00B02285">
        <w:rPr>
          <w:rFonts w:ascii="Lato" w:hAnsi="Lato" w:cs="Calibri"/>
          <w:color w:val="7F7F7F" w:themeColor="text1" w:themeTint="80"/>
        </w:rPr>
        <w:t xml:space="preserve"> estadístico y los paquetes que usará en el análisis, si es pertinente. </w:t>
      </w:r>
    </w:p>
    <w:p w14:paraId="135CA2D7" w14:textId="61B1E08E" w:rsidR="00B142B7" w:rsidRPr="00B142B7" w:rsidRDefault="00B142B7" w:rsidP="00B142B7">
      <w:pPr>
        <w:pStyle w:val="paragraph"/>
        <w:rPr>
          <w:rFonts w:ascii="Lato" w:hAnsi="Lato" w:cs="Calibri"/>
          <w:color w:val="FE9031"/>
        </w:rPr>
      </w:pPr>
      <w:r w:rsidRPr="00B142B7">
        <w:rPr>
          <w:rFonts w:ascii="Lato" w:hAnsi="Lato" w:cs="Calibri"/>
          <w:b/>
          <w:bCs/>
          <w:color w:val="FE9031"/>
        </w:rPr>
        <w:t>Ejemplo</w:t>
      </w:r>
      <w:r w:rsidRPr="00B142B7">
        <w:rPr>
          <w:rFonts w:ascii="Lato" w:hAnsi="Lato" w:cs="Calibri"/>
          <w:color w:val="FE9031"/>
        </w:rPr>
        <w:t> </w:t>
      </w:r>
    </w:p>
    <w:p w14:paraId="1D3DF930" w14:textId="2FED7333"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La identificación de los participantes se realizará a partir de las bases de datos de egresos hospitalarios de los cuatro hospitales seleccionados. Se generará un listado de pacientes mayores de 65 años con diagnóstico principal de neumonía adquirida en la comunidad (código CIE-10 J18.X) entre enero de 2023 y diciembre de 2024. A partir de este listado, se verificará manualmente el cumplimiento de los criterios de inclusión y exclusión en la historia clínica electrónica. </w:t>
      </w:r>
    </w:p>
    <w:p w14:paraId="64FB3DF1" w14:textId="7E8F0D48"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La recolección de datos se realizará mediante un formulario estandarizado en </w:t>
      </w:r>
      <w:proofErr w:type="spellStart"/>
      <w:r w:rsidRPr="00B142B7">
        <w:rPr>
          <w:rFonts w:ascii="Lato" w:hAnsi="Lato" w:cs="Calibri"/>
          <w:color w:val="7F7F7F" w:themeColor="text1" w:themeTint="80"/>
        </w:rPr>
        <w:t>REDCap</w:t>
      </w:r>
      <w:proofErr w:type="spellEnd"/>
      <w:r w:rsidRPr="00B142B7">
        <w:rPr>
          <w:rFonts w:ascii="Lato" w:hAnsi="Lato" w:cs="Calibri"/>
          <w:color w:val="7F7F7F" w:themeColor="text1" w:themeTint="80"/>
        </w:rPr>
        <w:t>, diseñado previamente y validado en un piloto con 10 historias clínicas. Los datos serán extraídos por dos investigadores entrenados, con revisión cruzada del 10</w:t>
      </w:r>
      <w:r w:rsidR="00F64E0B">
        <w:rPr>
          <w:rFonts w:ascii="Lato" w:hAnsi="Lato" w:cs="Calibri"/>
          <w:color w:val="7F7F7F" w:themeColor="text1" w:themeTint="80"/>
        </w:rPr>
        <w:t xml:space="preserve"> </w:t>
      </w:r>
      <w:r w:rsidRPr="00B142B7">
        <w:rPr>
          <w:rFonts w:ascii="Lato" w:hAnsi="Lato" w:cs="Calibri"/>
          <w:color w:val="7F7F7F" w:themeColor="text1" w:themeTint="80"/>
        </w:rPr>
        <w:t>% de los registros para control de calidad y resolución de discrepancias por consenso. </w:t>
      </w:r>
    </w:p>
    <w:p w14:paraId="0C620565" w14:textId="794C6E72"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Se emplearán las siguientes estrategias para minimizar amenazas a la validez: se usarán definiciones operativas claras y se incluirán como comentarios en el cuestionario de recolección de datos y se realizará doble verificación de desenlaces. Además, se llevará de manera separada un registro de las exclusiones y la causa de la exclusión.  </w:t>
      </w:r>
    </w:p>
    <w:p w14:paraId="69165D38" w14:textId="251B642B"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Se documentará todo el proceso en un manual de procedimientos y se construirá un diagrama del flujo de selección y extracción de datos. </w:t>
      </w:r>
    </w:p>
    <w:p w14:paraId="05DD7236" w14:textId="045CFE29"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Los datos serán exportados desde </w:t>
      </w:r>
      <w:proofErr w:type="spellStart"/>
      <w:r w:rsidRPr="00B142B7">
        <w:rPr>
          <w:rFonts w:ascii="Lato" w:hAnsi="Lato" w:cs="Calibri"/>
          <w:color w:val="7F7F7F" w:themeColor="text1" w:themeTint="80"/>
        </w:rPr>
        <w:t>REDCap</w:t>
      </w:r>
      <w:proofErr w:type="spellEnd"/>
      <w:r w:rsidRPr="00B142B7">
        <w:rPr>
          <w:rFonts w:ascii="Lato" w:hAnsi="Lato" w:cs="Calibri"/>
          <w:color w:val="7F7F7F" w:themeColor="text1" w:themeTint="80"/>
        </w:rPr>
        <w:t> a Stata v17.0 para su procesamiento y análisis. Se realizará una limpieza inicial que incluirá verificación de valores extremos, rangos no válidos, consistencia lógica entre variables (por ejemplo, fecha de ingreso anterior a la fecha de egreso) y evaluación del porcentaje de datos faltantes. Las variables categóricas serán codificadas de forma binaria o politómica según corresponda. Se generará un diccionario de variables y se documentará cada transformación aplicada. Se realizará una revisión cruzada aleatoria del 10% de los registros con la fuente original para asegurar la fidelidad del proceso de extracción de la información. </w:t>
      </w:r>
    </w:p>
    <w:p w14:paraId="2AFFCB77" w14:textId="1076A080"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lastRenderedPageBreak/>
        <w:t>Todos los análisis serán realizados en Stata v17.0 (</w:t>
      </w:r>
      <w:proofErr w:type="spellStart"/>
      <w:r w:rsidRPr="00B142B7">
        <w:rPr>
          <w:rFonts w:ascii="Lato" w:hAnsi="Lato" w:cs="Calibri"/>
          <w:color w:val="7F7F7F" w:themeColor="text1" w:themeTint="80"/>
        </w:rPr>
        <w:t>StataCorp</w:t>
      </w:r>
      <w:proofErr w:type="spellEnd"/>
      <w:r w:rsidRPr="00B142B7">
        <w:rPr>
          <w:rFonts w:ascii="Lato" w:hAnsi="Lato" w:cs="Calibri"/>
          <w:color w:val="7F7F7F" w:themeColor="text1" w:themeTint="80"/>
        </w:rPr>
        <w:t>, College Station, TX, EE.</w:t>
      </w:r>
      <w:r w:rsidRPr="00B142B7">
        <w:rPr>
          <w:rFonts w:ascii="Arial" w:hAnsi="Arial" w:cs="Arial"/>
          <w:color w:val="7F7F7F" w:themeColor="text1" w:themeTint="80"/>
        </w:rPr>
        <w:t> </w:t>
      </w:r>
      <w:r w:rsidRPr="00B142B7">
        <w:rPr>
          <w:rFonts w:ascii="Lato" w:hAnsi="Lato" w:cs="Calibri"/>
          <w:color w:val="7F7F7F" w:themeColor="text1" w:themeTint="80"/>
        </w:rPr>
        <w:t>UU.). Se documentar</w:t>
      </w:r>
      <w:r w:rsidRPr="00B142B7">
        <w:rPr>
          <w:rFonts w:ascii="Lato" w:hAnsi="Lato" w:cs="Lato"/>
          <w:color w:val="7F7F7F" w:themeColor="text1" w:themeTint="80"/>
        </w:rPr>
        <w:t>á</w:t>
      </w:r>
      <w:r w:rsidRPr="00B142B7">
        <w:rPr>
          <w:rFonts w:ascii="Lato" w:hAnsi="Lato" w:cs="Calibri"/>
          <w:color w:val="7F7F7F" w:themeColor="text1" w:themeTint="80"/>
        </w:rPr>
        <w:t xml:space="preserve"> el</w:t>
      </w:r>
      <w:r w:rsidRPr="00B142B7">
        <w:rPr>
          <w:rFonts w:ascii="Lato" w:hAnsi="Lato" w:cs="Lato"/>
          <w:color w:val="7F7F7F" w:themeColor="text1" w:themeTint="80"/>
        </w:rPr>
        <w:t> </w:t>
      </w:r>
      <w:r w:rsidRPr="00B142B7">
        <w:rPr>
          <w:rFonts w:ascii="Lato" w:hAnsi="Lato" w:cs="Calibri"/>
          <w:color w:val="7F7F7F" w:themeColor="text1" w:themeTint="80"/>
        </w:rPr>
        <w:t>c</w:t>
      </w:r>
      <w:r w:rsidRPr="00B142B7">
        <w:rPr>
          <w:rFonts w:ascii="Lato" w:hAnsi="Lato" w:cs="Lato"/>
          <w:color w:val="7F7F7F" w:themeColor="text1" w:themeTint="80"/>
        </w:rPr>
        <w:t>ó</w:t>
      </w:r>
      <w:r w:rsidRPr="00B142B7">
        <w:rPr>
          <w:rFonts w:ascii="Lato" w:hAnsi="Lato" w:cs="Calibri"/>
          <w:color w:val="7F7F7F" w:themeColor="text1" w:themeTint="80"/>
        </w:rPr>
        <w:t>digo usado para el procesamiento de los datos</w:t>
      </w:r>
      <w:r w:rsidRPr="00B142B7">
        <w:rPr>
          <w:rFonts w:ascii="Lato" w:hAnsi="Lato" w:cs="Lato"/>
          <w:color w:val="7F7F7F" w:themeColor="text1" w:themeTint="80"/>
        </w:rPr>
        <w:t> </w:t>
      </w:r>
      <w:r w:rsidRPr="00B142B7">
        <w:rPr>
          <w:rFonts w:ascii="Lato" w:hAnsi="Lato" w:cs="Calibri"/>
          <w:color w:val="7F7F7F" w:themeColor="text1" w:themeTint="80"/>
        </w:rPr>
        <w:t>y se mantendr</w:t>
      </w:r>
      <w:r w:rsidRPr="00B142B7">
        <w:rPr>
          <w:rFonts w:ascii="Lato" w:hAnsi="Lato" w:cs="Lato"/>
          <w:color w:val="7F7F7F" w:themeColor="text1" w:themeTint="80"/>
        </w:rPr>
        <w:t>á</w:t>
      </w:r>
      <w:r w:rsidRPr="00B142B7">
        <w:rPr>
          <w:rFonts w:ascii="Lato" w:hAnsi="Lato" w:cs="Calibri"/>
          <w:color w:val="7F7F7F" w:themeColor="text1" w:themeTint="80"/>
        </w:rPr>
        <w:t xml:space="preserve"> disponible para revisi</w:t>
      </w:r>
      <w:r w:rsidRPr="00B142B7">
        <w:rPr>
          <w:rFonts w:ascii="Lato" w:hAnsi="Lato" w:cs="Lato"/>
          <w:color w:val="7F7F7F" w:themeColor="text1" w:themeTint="80"/>
        </w:rPr>
        <w:t>ó</w:t>
      </w:r>
      <w:r w:rsidRPr="00B142B7">
        <w:rPr>
          <w:rFonts w:ascii="Lato" w:hAnsi="Lato" w:cs="Calibri"/>
          <w:color w:val="7F7F7F" w:themeColor="text1" w:themeTint="80"/>
        </w:rPr>
        <w:t>n y reproducibilidad. </w:t>
      </w:r>
      <w:r w:rsidR="00EB4340">
        <w:rPr>
          <w:rFonts w:ascii="Lato" w:hAnsi="Lato" w:cs="Calibri"/>
          <w:color w:val="7F7F7F" w:themeColor="text1" w:themeTint="80"/>
        </w:rPr>
        <w:br/>
      </w:r>
    </w:p>
    <w:p w14:paraId="11C252C9" w14:textId="442B33F7" w:rsidR="00B142B7" w:rsidRPr="00B142B7" w:rsidRDefault="00B142B7" w:rsidP="00B142B7">
      <w:pPr>
        <w:pStyle w:val="paragraph"/>
        <w:rPr>
          <w:rFonts w:ascii="Lato" w:hAnsi="Lato" w:cs="Calibri"/>
          <w:b/>
          <w:bCs/>
          <w:i/>
          <w:iCs/>
          <w:color w:val="4BC12C"/>
        </w:rPr>
      </w:pPr>
      <w:r w:rsidRPr="00B142B7">
        <w:rPr>
          <w:rFonts w:ascii="Lato" w:hAnsi="Lato" w:cs="Calibri"/>
          <w:b/>
          <w:bCs/>
          <w:i/>
          <w:iCs/>
          <w:color w:val="4BC12C"/>
        </w:rPr>
        <w:t>3.8. Plan de análisis de datos detallado </w:t>
      </w:r>
    </w:p>
    <w:p w14:paraId="6D40EB6C" w14:textId="5880BF27"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Este apartado debe describir los procedimientos para el análisis que responde a cada objetivo específico.  </w:t>
      </w:r>
    </w:p>
    <w:p w14:paraId="54966B85" w14:textId="2C3DBD6B"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Recuerde que las pruebas de hipótesis o los intervalos de confianza no son imprescindibles para toda investigación, especialmente si no se cumplen supuestos como selección aleatoria de la muestra o, de hecho, tener una muestra seleccionada de manera probabilística. En caso de duda, consulte con su asesor metodológico. </w:t>
      </w:r>
    </w:p>
    <w:p w14:paraId="2048B542" w14:textId="1EB35C61" w:rsidR="00B142B7" w:rsidRPr="00B142B7" w:rsidRDefault="00B142B7" w:rsidP="00B142B7">
      <w:pPr>
        <w:pStyle w:val="paragraph"/>
        <w:rPr>
          <w:rFonts w:ascii="Lato" w:hAnsi="Lato" w:cs="Calibri"/>
          <w:color w:val="FE9031"/>
        </w:rPr>
      </w:pPr>
      <w:r w:rsidRPr="00B142B7">
        <w:rPr>
          <w:rFonts w:ascii="Lato" w:hAnsi="Lato" w:cs="Calibri"/>
          <w:b/>
          <w:bCs/>
          <w:color w:val="FE9031"/>
        </w:rPr>
        <w:t>Ejemplos</w:t>
      </w:r>
      <w:r w:rsidRPr="00B142B7">
        <w:rPr>
          <w:rFonts w:ascii="Lato" w:hAnsi="Lato" w:cs="Calibri"/>
          <w:color w:val="FE9031"/>
        </w:rPr>
        <w:t> </w:t>
      </w:r>
    </w:p>
    <w:p w14:paraId="205E5A41" w14:textId="77777777"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Objetivo 1: Describir las características demográficas, clínicas y terapéuticas de los pacientes hospitalizados por NAC. </w:t>
      </w:r>
    </w:p>
    <w:p w14:paraId="5EB928B5" w14:textId="77777777" w:rsidR="00B142B7" w:rsidRPr="00B142B7" w:rsidRDefault="00B142B7" w:rsidP="00B142B7">
      <w:pPr>
        <w:pStyle w:val="paragraph"/>
        <w:numPr>
          <w:ilvl w:val="0"/>
          <w:numId w:val="252"/>
        </w:numPr>
        <w:rPr>
          <w:rFonts w:ascii="Lato" w:hAnsi="Lato" w:cs="Calibri"/>
          <w:color w:val="7F7F7F" w:themeColor="text1" w:themeTint="80"/>
        </w:rPr>
      </w:pPr>
      <w:r w:rsidRPr="00B142B7">
        <w:rPr>
          <w:rFonts w:ascii="Lato" w:hAnsi="Lato" w:cs="Calibri"/>
          <w:color w:val="7F7F7F" w:themeColor="text1" w:themeTint="80"/>
        </w:rPr>
        <w:t>La distribución de las variables continuas se evaluará mediante inspección visual (histogramas y diagramas de cajas y bigotes) y se verificará su normalidad de acuerdo con la forma de la distribución y las medidas de tendencia central y dispersión. Con base en la forma de la distribución y la presencia de valores extremos o asimetrías, se decidirá el uso de estadísticos descriptivos apropiados (media y desviación estándar para distribuciones aproximadamente simétricas; mediana y rango intercuartílico para distribuciones no normales). </w:t>
      </w:r>
    </w:p>
    <w:p w14:paraId="005B9155" w14:textId="77777777" w:rsidR="00B142B7" w:rsidRPr="00B142B7" w:rsidRDefault="00B142B7" w:rsidP="00B142B7">
      <w:pPr>
        <w:pStyle w:val="paragraph"/>
        <w:numPr>
          <w:ilvl w:val="0"/>
          <w:numId w:val="252"/>
        </w:numPr>
        <w:rPr>
          <w:rFonts w:ascii="Lato" w:hAnsi="Lato" w:cs="Calibri"/>
          <w:color w:val="7F7F7F" w:themeColor="text1" w:themeTint="80"/>
        </w:rPr>
      </w:pPr>
      <w:r w:rsidRPr="00B142B7">
        <w:rPr>
          <w:rFonts w:ascii="Lato" w:hAnsi="Lato" w:cs="Calibri"/>
          <w:color w:val="7F7F7F" w:themeColor="text1" w:themeTint="80"/>
        </w:rPr>
        <w:t>Se emplearán frecuencias absolutas y relativas para variables categóricas. </w:t>
      </w:r>
    </w:p>
    <w:p w14:paraId="4A856242" w14:textId="22C748D6" w:rsidR="00B142B7" w:rsidRPr="00B142B7" w:rsidRDefault="00B142B7" w:rsidP="00B142B7">
      <w:pPr>
        <w:pStyle w:val="paragraph"/>
        <w:numPr>
          <w:ilvl w:val="0"/>
          <w:numId w:val="252"/>
        </w:numPr>
        <w:rPr>
          <w:rFonts w:ascii="Lato" w:hAnsi="Lato" w:cs="Calibri"/>
          <w:color w:val="7F7F7F" w:themeColor="text1" w:themeTint="80"/>
        </w:rPr>
      </w:pPr>
      <w:r w:rsidRPr="00B142B7">
        <w:rPr>
          <w:rFonts w:ascii="Lato" w:hAnsi="Lato" w:cs="Calibri"/>
          <w:color w:val="7F7F7F" w:themeColor="text1" w:themeTint="80"/>
        </w:rPr>
        <w:t>Se presentarán tablas de distribución por sexo, edad, comorbilidades, tratamientos recibidos y resultados clínicos. </w:t>
      </w:r>
    </w:p>
    <w:p w14:paraId="7A175C88" w14:textId="77777777"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Objetivo 2: Estimar la tasa de mortalidad intrahospitalaria en la población de estudio. </w:t>
      </w:r>
    </w:p>
    <w:p w14:paraId="6D45D673" w14:textId="77777777" w:rsidR="00B142B7" w:rsidRPr="00B142B7" w:rsidRDefault="00B142B7" w:rsidP="00B142B7">
      <w:pPr>
        <w:pStyle w:val="paragraph"/>
        <w:numPr>
          <w:ilvl w:val="0"/>
          <w:numId w:val="253"/>
        </w:numPr>
        <w:rPr>
          <w:rFonts w:ascii="Lato" w:hAnsi="Lato" w:cs="Calibri"/>
          <w:color w:val="7F7F7F" w:themeColor="text1" w:themeTint="80"/>
        </w:rPr>
      </w:pPr>
      <w:r w:rsidRPr="00B142B7">
        <w:rPr>
          <w:rFonts w:ascii="Lato" w:hAnsi="Lato" w:cs="Calibri"/>
          <w:color w:val="7F7F7F" w:themeColor="text1" w:themeTint="80"/>
        </w:rPr>
        <w:t>Se calculará la proporción de pacientes fallecidos respecto al total de ingresados. </w:t>
      </w:r>
    </w:p>
    <w:p w14:paraId="724AD766" w14:textId="0DD970FF" w:rsidR="00B142B7" w:rsidRPr="00B142B7" w:rsidRDefault="00B142B7" w:rsidP="00B142B7">
      <w:pPr>
        <w:pStyle w:val="paragraph"/>
        <w:numPr>
          <w:ilvl w:val="0"/>
          <w:numId w:val="253"/>
        </w:numPr>
        <w:rPr>
          <w:rFonts w:ascii="Lato" w:hAnsi="Lato" w:cs="Calibri"/>
          <w:color w:val="7F7F7F" w:themeColor="text1" w:themeTint="80"/>
        </w:rPr>
      </w:pPr>
      <w:r w:rsidRPr="00B142B7">
        <w:rPr>
          <w:rFonts w:ascii="Lato" w:hAnsi="Lato" w:cs="Calibri"/>
          <w:color w:val="7F7F7F" w:themeColor="text1" w:themeTint="80"/>
        </w:rPr>
        <w:t>Se hará análisis por subgrupos según edad, sexo y comorbilidades relevantes. </w:t>
      </w:r>
    </w:p>
    <w:p w14:paraId="3C366156" w14:textId="77777777"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Objetivo 3: Evaluar la relación entre factores clínicos y paraclínicos con el riesgo de mortalidad. </w:t>
      </w:r>
    </w:p>
    <w:p w14:paraId="0D40EEB2" w14:textId="77777777" w:rsidR="00B142B7" w:rsidRPr="00B142B7" w:rsidRDefault="00B142B7" w:rsidP="00B142B7">
      <w:pPr>
        <w:pStyle w:val="paragraph"/>
        <w:numPr>
          <w:ilvl w:val="0"/>
          <w:numId w:val="254"/>
        </w:numPr>
        <w:rPr>
          <w:rFonts w:ascii="Lato" w:hAnsi="Lato" w:cs="Calibri"/>
          <w:color w:val="7F7F7F" w:themeColor="text1" w:themeTint="80"/>
        </w:rPr>
      </w:pPr>
      <w:r w:rsidRPr="00B142B7">
        <w:rPr>
          <w:rFonts w:ascii="Lato" w:hAnsi="Lato" w:cs="Calibri"/>
          <w:color w:val="7F7F7F" w:themeColor="text1" w:themeTint="80"/>
        </w:rPr>
        <w:t>Se realizará un análisis bivariado comparando la distribución de las variables según el estado de mortalidad intrahospitalaria. Para las variables cualitativas se compararán proporciones, y para las variables cuantitativas se compararán medianas. </w:t>
      </w:r>
    </w:p>
    <w:p w14:paraId="3B5688FB" w14:textId="77938A0A" w:rsidR="00B142B7" w:rsidRPr="00EB4340" w:rsidRDefault="00B142B7" w:rsidP="00B142B7">
      <w:pPr>
        <w:pStyle w:val="paragraph"/>
        <w:numPr>
          <w:ilvl w:val="0"/>
          <w:numId w:val="254"/>
        </w:numPr>
        <w:rPr>
          <w:rFonts w:ascii="Lato" w:hAnsi="Lato" w:cs="Calibri"/>
          <w:color w:val="7F7F7F" w:themeColor="text1" w:themeTint="80"/>
          <w:lang w:val="en-US"/>
        </w:rPr>
      </w:pPr>
      <w:r w:rsidRPr="00B142B7">
        <w:rPr>
          <w:rFonts w:ascii="Lato" w:hAnsi="Lato" w:cs="Calibri"/>
          <w:color w:val="7F7F7F" w:themeColor="text1" w:themeTint="80"/>
        </w:rPr>
        <w:t xml:space="preserve">Posteriormente, se ajustará un modelo de Poisson multivariado para calcular la asociación entre variables independientes (edad, comorbilidades, </w:t>
      </w:r>
      <w:r w:rsidRPr="00B142B7">
        <w:rPr>
          <w:rFonts w:ascii="Lato" w:hAnsi="Lato" w:cs="Calibri"/>
          <w:color w:val="7F7F7F" w:themeColor="text1" w:themeTint="80"/>
        </w:rPr>
        <w:lastRenderedPageBreak/>
        <w:t>parámetros paraclínicos, intervenciones terapéuticas) y mortalidad intrahospitalaria. Se reportarán riesgos relativos crudos y ajustados.</w:t>
      </w:r>
      <w:r w:rsidRPr="00B142B7">
        <w:rPr>
          <w:rFonts w:ascii="Lato" w:hAnsi="Lato" w:cs="Calibri"/>
          <w:color w:val="7F7F7F" w:themeColor="text1" w:themeTint="80"/>
          <w:lang w:val="en-US"/>
        </w:rPr>
        <w:t> </w:t>
      </w:r>
      <w:r w:rsidR="00EB4340">
        <w:rPr>
          <w:rFonts w:ascii="Lato" w:hAnsi="Lato" w:cs="Calibri"/>
          <w:color w:val="7F7F7F" w:themeColor="text1" w:themeTint="80"/>
          <w:lang w:val="en-US"/>
        </w:rPr>
        <w:br/>
      </w:r>
    </w:p>
    <w:p w14:paraId="6C9F0CC1" w14:textId="4913C38A" w:rsidR="00B142B7" w:rsidRPr="00B142B7" w:rsidRDefault="00B142B7" w:rsidP="00B142B7">
      <w:pPr>
        <w:pStyle w:val="paragraph"/>
        <w:rPr>
          <w:rFonts w:ascii="Lato" w:hAnsi="Lato" w:cs="Calibri"/>
          <w:b/>
          <w:bCs/>
          <w:i/>
          <w:iCs/>
          <w:color w:val="4BC12C"/>
        </w:rPr>
      </w:pPr>
      <w:r w:rsidRPr="00B142B7">
        <w:rPr>
          <w:rFonts w:ascii="Lato" w:hAnsi="Lato" w:cs="Calibri"/>
          <w:b/>
          <w:bCs/>
          <w:i/>
          <w:iCs/>
          <w:color w:val="4BC12C"/>
        </w:rPr>
        <w:t>3.9 Limitaciones esperadas y estrategias para el control de sesgos (*)  </w:t>
      </w:r>
    </w:p>
    <w:p w14:paraId="56F383E5" w14:textId="647DCCC8"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Se deben anexar formatos de recolección de datos si existen.  Este apartado es una reflexión anticipada de las posibles limitaciones del estudio, implicaciones para los resultados y estrategia de mitigación. Aunque no todas las limitaciones de los estudios pueden ser mitigadas en el diseño, estas pueden ser abordadas como aspectos a considerar en la interpretación de los hallazgos. </w:t>
      </w:r>
    </w:p>
    <w:p w14:paraId="48C5B8AF" w14:textId="6D9FFDD7" w:rsidR="00B142B7" w:rsidRPr="00B142B7" w:rsidRDefault="00B142B7" w:rsidP="00B142B7">
      <w:pPr>
        <w:pStyle w:val="paragraph"/>
        <w:rPr>
          <w:rFonts w:ascii="Lato" w:hAnsi="Lato" w:cs="Calibri"/>
          <w:color w:val="FE9031"/>
        </w:rPr>
      </w:pPr>
      <w:r w:rsidRPr="00B142B7">
        <w:rPr>
          <w:rFonts w:ascii="Lato" w:hAnsi="Lato" w:cs="Calibri"/>
          <w:b/>
          <w:bCs/>
          <w:color w:val="FE9031"/>
        </w:rPr>
        <w:t>Ejemplo</w:t>
      </w:r>
      <w:r w:rsidRPr="00B142B7">
        <w:rPr>
          <w:rFonts w:ascii="Lato" w:hAnsi="Lato" w:cs="Calibri"/>
          <w:color w:val="FE9031"/>
        </w:rPr>
        <w:t> </w:t>
      </w:r>
    </w:p>
    <w:p w14:paraId="4BE086C1" w14:textId="77777777" w:rsidR="00B02285" w:rsidRDefault="00B02285" w:rsidP="00B142B7">
      <w:pPr>
        <w:pStyle w:val="paragraph"/>
        <w:rPr>
          <w:rFonts w:ascii="Lato" w:hAnsi="Lato" w:cs="Calibri"/>
          <w:color w:val="7F7F7F" w:themeColor="text1" w:themeTint="80"/>
          <w:lang w:val="es"/>
        </w:rPr>
      </w:pPr>
      <w:r w:rsidRPr="00B02285">
        <w:rPr>
          <w:rFonts w:ascii="Lato" w:hAnsi="Lato" w:cs="Calibri"/>
          <w:color w:val="7F7F7F" w:themeColor="text1" w:themeTint="80"/>
          <w:lang w:val="es"/>
        </w:rPr>
        <w:t>Dado que se trata de un estudio de cohorte retrospectiva basado en historia clínica, una de las principales limitaciones es la falta de completitud o la inexactitud de los registros, especialmente en variables clínicas o paraclínicas que no formen parte de los formatos obligatorios. Para mitigar este riesgo, se realizará un pilotaje del formulario de recolección, se definirá una lista de variables obligatorias y se excluirán del análisis principal los registros con información incompleta en desenlaces o exposiciones clave [tenga en cuenta que esto es un ejemplo y no tiene que hacerlo de esta manera; en caso de duda, consúltelo con su equipo de trabajo]. </w:t>
      </w:r>
    </w:p>
    <w:p w14:paraId="37530A00" w14:textId="50FD91AB"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Existe también el riesgo de sesgo de clasificación, especialmente en comorbilidades o intervenciones no registradas de forma sistemática. Este sesgo se abordará utilizando definiciones operativas claras y criterios diagnósticos explícitos, así como entrenamiento previo de los recolectores de la información y revisión cruzada del 10</w:t>
      </w:r>
      <w:r w:rsidR="00F64E0B">
        <w:rPr>
          <w:rFonts w:ascii="Lato" w:hAnsi="Lato" w:cs="Calibri"/>
          <w:color w:val="7F7F7F" w:themeColor="text1" w:themeTint="80"/>
        </w:rPr>
        <w:t xml:space="preserve"> </w:t>
      </w:r>
      <w:r w:rsidRPr="00B142B7">
        <w:rPr>
          <w:rFonts w:ascii="Lato" w:hAnsi="Lato" w:cs="Calibri"/>
          <w:color w:val="7F7F7F" w:themeColor="text1" w:themeTint="80"/>
        </w:rPr>
        <w:t>% de los datos. </w:t>
      </w:r>
    </w:p>
    <w:p w14:paraId="08B47A89" w14:textId="5268F29E"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Otra limitación es el riesgo de confusión. Aunque no se puede eliminar completamente, se aplicará un análisis multivariado para controlar el riesgo de confusión por variables relevantes, seleccionadas con base en el conocimiento clínico y la literatura. No obstante, es posible que persista confusión residual por variables no medidas. </w:t>
      </w:r>
    </w:p>
    <w:p w14:paraId="7ED5D9E0" w14:textId="21CDF351" w:rsidR="00B142B7" w:rsidRPr="00B142B7" w:rsidRDefault="00B142B7" w:rsidP="00B142B7">
      <w:pPr>
        <w:pStyle w:val="paragraph"/>
        <w:rPr>
          <w:rFonts w:ascii="Lato" w:hAnsi="Lato" w:cs="Calibri"/>
          <w:color w:val="7F7F7F" w:themeColor="text1" w:themeTint="80"/>
        </w:rPr>
      </w:pPr>
      <w:r w:rsidRPr="00B142B7">
        <w:rPr>
          <w:rFonts w:ascii="Lato" w:hAnsi="Lato" w:cs="Calibri"/>
          <w:color w:val="7F7F7F" w:themeColor="text1" w:themeTint="80"/>
        </w:rPr>
        <w:t>Finalmente, la generalización de los resultados estará limitada a contextos urbanos y a instituciones de alta complejidad del sistema público de salud, por lo que se hará énfasis en este aspecto al interpretar los hallazgos. </w:t>
      </w:r>
    </w:p>
    <w:p w14:paraId="6D1456EA" w14:textId="72238ECD" w:rsidR="00B142B7" w:rsidRPr="00B142B7" w:rsidRDefault="00B142B7" w:rsidP="00B142B7">
      <w:pPr>
        <w:pStyle w:val="paragraph"/>
        <w:rPr>
          <w:rFonts w:ascii="Lato" w:hAnsi="Lato" w:cs="Calibri"/>
          <w:color w:val="7F7F7F" w:themeColor="text1" w:themeTint="80"/>
        </w:rPr>
      </w:pPr>
      <w:r w:rsidRPr="00B142B7">
        <w:rPr>
          <w:rFonts w:ascii="Lato" w:hAnsi="Lato" w:cs="Calibri"/>
          <w:b/>
          <w:bCs/>
          <w:color w:val="4B11E6"/>
        </w:rPr>
        <w:t>NOTA:</w:t>
      </w:r>
      <w:r w:rsidRPr="00B142B7">
        <w:rPr>
          <w:rFonts w:ascii="Lato" w:hAnsi="Lato" w:cs="Calibri"/>
          <w:color w:val="4B11E6"/>
        </w:rPr>
        <w:t> </w:t>
      </w:r>
      <w:r w:rsidRPr="00B142B7">
        <w:rPr>
          <w:rFonts w:ascii="Lato" w:hAnsi="Lato" w:cs="Calibri"/>
          <w:color w:val="7F7F7F" w:themeColor="text1" w:themeTint="80"/>
        </w:rPr>
        <w:t>Los apartados presentados anteriormente no son exhaustivos para todos los tipos de estudios en investigación clínica. Según su diseño de estudio, otros apartados pueden ser relevantes. Abajo se provee una lista general de apartados, según los diseños más comunes, pero usted puede consultar </w:t>
      </w:r>
      <w:r w:rsidRPr="00B02285">
        <w:rPr>
          <w:rFonts w:ascii="Lato" w:hAnsi="Lato" w:cs="Calibri"/>
          <w:i/>
          <w:iCs/>
          <w:color w:val="7F7F7F" w:themeColor="text1" w:themeTint="80"/>
        </w:rPr>
        <w:t>The EQUATOR Network - Enhancing the Quality and Transparency Of Health Research</w:t>
      </w:r>
      <w:r w:rsidRPr="00B142B7">
        <w:rPr>
          <w:rFonts w:ascii="Lato" w:hAnsi="Lato" w:cs="Calibri"/>
          <w:color w:val="7F7F7F" w:themeColor="text1" w:themeTint="80"/>
        </w:rPr>
        <w:t> (equator-network.org) para revisar la inclusión de todos los aspectos metodológicos que son relevantes para el diseño y posterior publicación. </w:t>
      </w:r>
      <w:r w:rsidR="00EB4340">
        <w:rPr>
          <w:rFonts w:ascii="Lato" w:hAnsi="Lato" w:cs="Calibri"/>
          <w:color w:val="7F7F7F" w:themeColor="text1" w:themeTint="80"/>
        </w:rPr>
        <w:br/>
      </w:r>
    </w:p>
    <w:tbl>
      <w:tblPr>
        <w:tblStyle w:val="TableGrid"/>
        <w:tblW w:w="0" w:type="auto"/>
        <w:tblLook w:val="04A0" w:firstRow="1" w:lastRow="0" w:firstColumn="1" w:lastColumn="0" w:noHBand="0" w:noVBand="1"/>
      </w:tblPr>
      <w:tblGrid>
        <w:gridCol w:w="4509"/>
        <w:gridCol w:w="4510"/>
      </w:tblGrid>
      <w:tr w:rsidR="00B142B7" w:rsidRPr="00B142B7" w14:paraId="2E8149A9" w14:textId="77777777" w:rsidTr="00B142B7">
        <w:tc>
          <w:tcPr>
            <w:tcW w:w="4509" w:type="dxa"/>
          </w:tcPr>
          <w:p w14:paraId="44B4A76C" w14:textId="2A3B2687" w:rsidR="00B142B7" w:rsidRPr="00B142B7" w:rsidRDefault="00B142B7" w:rsidP="00B142B7">
            <w:pPr>
              <w:pStyle w:val="paragraph"/>
              <w:rPr>
                <w:rFonts w:ascii="Lato" w:hAnsi="Lato" w:cs="Calibri"/>
                <w:color w:val="7F7F7F" w:themeColor="text1" w:themeTint="80"/>
                <w:sz w:val="20"/>
                <w:szCs w:val="20"/>
              </w:rPr>
            </w:pPr>
            <w:r w:rsidRPr="00B142B7">
              <w:rPr>
                <w:rStyle w:val="normaltextrun"/>
                <w:rFonts w:ascii="Lato" w:hAnsi="Lato" w:cs="Arial"/>
                <w:b/>
                <w:bCs/>
                <w:color w:val="7F7F7F" w:themeColor="text1" w:themeTint="80"/>
                <w:sz w:val="20"/>
                <w:szCs w:val="20"/>
              </w:rPr>
              <w:lastRenderedPageBreak/>
              <w:t>Diseño</w:t>
            </w:r>
            <w:r w:rsidRPr="00B142B7">
              <w:rPr>
                <w:rStyle w:val="eop"/>
                <w:rFonts w:ascii="Lato" w:hAnsi="Lato" w:cs="Arial"/>
                <w:color w:val="7F7F7F" w:themeColor="text1" w:themeTint="80"/>
                <w:sz w:val="20"/>
                <w:szCs w:val="20"/>
              </w:rPr>
              <w:t> </w:t>
            </w:r>
          </w:p>
        </w:tc>
        <w:tc>
          <w:tcPr>
            <w:tcW w:w="4510" w:type="dxa"/>
          </w:tcPr>
          <w:p w14:paraId="6187B6EB" w14:textId="3A41CCC7" w:rsidR="00B142B7" w:rsidRPr="00B142B7" w:rsidRDefault="00B142B7" w:rsidP="00B142B7">
            <w:pPr>
              <w:pStyle w:val="paragraph"/>
              <w:rPr>
                <w:rFonts w:ascii="Lato" w:hAnsi="Lato" w:cs="Calibri"/>
                <w:color w:val="7F7F7F" w:themeColor="text1" w:themeTint="80"/>
                <w:sz w:val="20"/>
                <w:szCs w:val="20"/>
              </w:rPr>
            </w:pPr>
            <w:r w:rsidRPr="00B142B7">
              <w:rPr>
                <w:rStyle w:val="normaltextrun"/>
                <w:rFonts w:ascii="Lato" w:hAnsi="Lato" w:cs="Arial"/>
                <w:b/>
                <w:bCs/>
                <w:color w:val="7F7F7F" w:themeColor="text1" w:themeTint="80"/>
                <w:sz w:val="20"/>
                <w:szCs w:val="20"/>
              </w:rPr>
              <w:t>Aspectos metodológicos adicionales para definir</w:t>
            </w:r>
            <w:r w:rsidRPr="00B142B7">
              <w:rPr>
                <w:rStyle w:val="eop"/>
                <w:rFonts w:ascii="Lato" w:hAnsi="Lato" w:cs="Arial"/>
                <w:color w:val="7F7F7F" w:themeColor="text1" w:themeTint="80"/>
                <w:sz w:val="20"/>
                <w:szCs w:val="20"/>
              </w:rPr>
              <w:t> </w:t>
            </w:r>
          </w:p>
        </w:tc>
      </w:tr>
      <w:tr w:rsidR="00B02285" w:rsidRPr="00B142B7" w14:paraId="2951EF3C" w14:textId="77777777" w:rsidTr="00B142B7">
        <w:tc>
          <w:tcPr>
            <w:tcW w:w="4509" w:type="dxa"/>
          </w:tcPr>
          <w:p w14:paraId="30F3AEA3" w14:textId="5411DC6E"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Estudios de cohorte (prospectivos o retrospectivos)</w:t>
            </w:r>
            <w:r w:rsidRPr="00B02285">
              <w:rPr>
                <w:rStyle w:val="eop"/>
                <w:rFonts w:ascii="Lato" w:hAnsi="Lato" w:cs="Arial"/>
                <w:color w:val="7F7F7F" w:themeColor="text1" w:themeTint="80"/>
                <w:sz w:val="20"/>
                <w:szCs w:val="20"/>
              </w:rPr>
              <w:t> </w:t>
            </w:r>
          </w:p>
        </w:tc>
        <w:tc>
          <w:tcPr>
            <w:tcW w:w="4510" w:type="dxa"/>
          </w:tcPr>
          <w:p w14:paraId="24E8E6E3"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-Ensamblaje de la cohorte: fuente de datos, criterios, periodo de inclusión.</w:t>
            </w:r>
            <w:r w:rsidRPr="00B02285">
              <w:rPr>
                <w:rStyle w:val="eop"/>
                <w:rFonts w:ascii="Lato" w:hAnsi="Lato" w:cs="Arial"/>
                <w:color w:val="7F7F7F" w:themeColor="text1" w:themeTint="80"/>
                <w:sz w:val="20"/>
                <w:szCs w:val="20"/>
              </w:rPr>
              <w:t> </w:t>
            </w:r>
          </w:p>
          <w:p w14:paraId="15EE639D"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-Inicio del seguimiento: definición del tiempo cero o “</w:t>
            </w:r>
            <w:proofErr w:type="spellStart"/>
            <w:r w:rsidRPr="00B02285">
              <w:rPr>
                <w:rStyle w:val="normaltextrun"/>
                <w:rFonts w:ascii="Lato" w:hAnsi="Lato" w:cs="Arial"/>
                <w:i/>
                <w:iCs/>
                <w:color w:val="7F7F7F" w:themeColor="text1" w:themeTint="80"/>
                <w:sz w:val="20"/>
                <w:szCs w:val="20"/>
              </w:rPr>
              <w:t>baseline</w:t>
            </w:r>
            <w:proofErr w:type="spellEnd"/>
            <w:r w:rsidRPr="00B02285">
              <w:rPr>
                <w:rStyle w:val="normaltextrun"/>
                <w:rFonts w:ascii="Lato" w:hAnsi="Lato" w:cs="Arial"/>
                <w:color w:val="7F7F7F" w:themeColor="text1" w:themeTint="80"/>
                <w:sz w:val="20"/>
                <w:szCs w:val="20"/>
              </w:rPr>
              <w:t>”.</w:t>
            </w:r>
            <w:r w:rsidRPr="00B02285">
              <w:rPr>
                <w:rStyle w:val="eop"/>
                <w:rFonts w:ascii="Lato" w:hAnsi="Lato" w:cs="Arial"/>
                <w:color w:val="7F7F7F" w:themeColor="text1" w:themeTint="80"/>
                <w:sz w:val="20"/>
                <w:szCs w:val="20"/>
              </w:rPr>
              <w:t> </w:t>
            </w:r>
          </w:p>
          <w:p w14:paraId="75704D02"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-Duración y métodos de seguimiento: frecuencia de contacto, herramientas, pérdidas esperadas y manejo.</w:t>
            </w:r>
            <w:r w:rsidRPr="00B02285">
              <w:rPr>
                <w:rStyle w:val="eop"/>
                <w:rFonts w:ascii="Lato" w:hAnsi="Lato" w:cs="Arial"/>
                <w:color w:val="7F7F7F" w:themeColor="text1" w:themeTint="80"/>
                <w:sz w:val="20"/>
                <w:szCs w:val="20"/>
              </w:rPr>
              <w:t> </w:t>
            </w:r>
          </w:p>
          <w:p w14:paraId="2115A62B"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-Definición y monitoreo de desenlaces.</w:t>
            </w:r>
            <w:r w:rsidRPr="00B02285">
              <w:rPr>
                <w:rStyle w:val="eop"/>
                <w:rFonts w:ascii="Lato" w:hAnsi="Lato" w:cs="Arial"/>
                <w:color w:val="7F7F7F" w:themeColor="text1" w:themeTint="80"/>
                <w:sz w:val="20"/>
                <w:szCs w:val="20"/>
              </w:rPr>
              <w:t> </w:t>
            </w:r>
          </w:p>
          <w:p w14:paraId="0F7F7FAE" w14:textId="10762FD5"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-Control de sesgos: </w:t>
            </w:r>
            <w:r w:rsidRPr="00B02285">
              <w:rPr>
                <w:rStyle w:val="normaltextrun"/>
                <w:rFonts w:ascii="Lato" w:hAnsi="Lato" w:cs="Arial"/>
                <w:i/>
                <w:iCs/>
                <w:color w:val="7F7F7F" w:themeColor="text1" w:themeTint="80"/>
                <w:sz w:val="20"/>
                <w:szCs w:val="20"/>
              </w:rPr>
              <w:t>inmortal time </w:t>
            </w:r>
            <w:proofErr w:type="spellStart"/>
            <w:r w:rsidRPr="00B02285">
              <w:rPr>
                <w:rStyle w:val="normaltextrun"/>
                <w:rFonts w:ascii="Lato" w:hAnsi="Lato" w:cs="Arial"/>
                <w:i/>
                <w:iCs/>
                <w:color w:val="7F7F7F" w:themeColor="text1" w:themeTint="80"/>
                <w:sz w:val="20"/>
                <w:szCs w:val="20"/>
              </w:rPr>
              <w:t>bias</w:t>
            </w:r>
            <w:proofErr w:type="spellEnd"/>
            <w:r w:rsidRPr="00B02285">
              <w:rPr>
                <w:rStyle w:val="normaltextrun"/>
                <w:rFonts w:ascii="Lato" w:hAnsi="Lato" w:cs="Arial"/>
                <w:color w:val="7F7F7F" w:themeColor="text1" w:themeTint="80"/>
                <w:sz w:val="20"/>
                <w:szCs w:val="20"/>
              </w:rPr>
              <w:t>, pérdidas, entre otros.</w:t>
            </w:r>
            <w:r w:rsidRPr="00B02285">
              <w:rPr>
                <w:rStyle w:val="eop"/>
                <w:rFonts w:ascii="Lato" w:hAnsi="Lato" w:cs="Arial"/>
                <w:color w:val="7F7F7F" w:themeColor="text1" w:themeTint="80"/>
                <w:sz w:val="20"/>
                <w:szCs w:val="20"/>
              </w:rPr>
              <w:t> </w:t>
            </w:r>
          </w:p>
        </w:tc>
      </w:tr>
      <w:tr w:rsidR="00B02285" w:rsidRPr="00B142B7" w14:paraId="73777B0A" w14:textId="77777777" w:rsidTr="00B142B7">
        <w:tc>
          <w:tcPr>
            <w:tcW w:w="4509" w:type="dxa"/>
          </w:tcPr>
          <w:p w14:paraId="47538D0A" w14:textId="4D9679E7"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Estudios de casos y controles</w:t>
            </w:r>
            <w:r w:rsidRPr="00B02285">
              <w:rPr>
                <w:rStyle w:val="eop"/>
                <w:rFonts w:ascii="Lato" w:hAnsi="Lato" w:cs="Arial"/>
                <w:color w:val="7F7F7F" w:themeColor="text1" w:themeTint="80"/>
                <w:sz w:val="20"/>
                <w:szCs w:val="20"/>
              </w:rPr>
              <w:t> </w:t>
            </w:r>
          </w:p>
        </w:tc>
        <w:tc>
          <w:tcPr>
            <w:tcW w:w="4510" w:type="dxa"/>
          </w:tcPr>
          <w:p w14:paraId="5407380E"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-Definición operativa de “caso” y de “control”.</w:t>
            </w:r>
            <w:r w:rsidRPr="00B02285">
              <w:rPr>
                <w:rStyle w:val="eop"/>
                <w:rFonts w:ascii="Lato" w:hAnsi="Lato" w:cs="Arial"/>
                <w:color w:val="7F7F7F" w:themeColor="text1" w:themeTint="80"/>
                <w:sz w:val="20"/>
                <w:szCs w:val="20"/>
              </w:rPr>
              <w:t> </w:t>
            </w:r>
          </w:p>
          <w:p w14:paraId="33FE654D"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-Fuente y base de datos para la selección.</w:t>
            </w:r>
            <w:r w:rsidRPr="00B02285">
              <w:rPr>
                <w:rStyle w:val="eop"/>
                <w:rFonts w:ascii="Lato" w:hAnsi="Lato" w:cs="Arial"/>
                <w:color w:val="7F7F7F" w:themeColor="text1" w:themeTint="80"/>
                <w:sz w:val="20"/>
                <w:szCs w:val="20"/>
              </w:rPr>
              <w:t> </w:t>
            </w:r>
          </w:p>
          <w:p w14:paraId="41810A3F"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-Emparejamiento (si aplica): variables, tipo (individual/frecuencias), razón </w:t>
            </w:r>
            <w:proofErr w:type="spellStart"/>
            <w:proofErr w:type="gramStart"/>
            <w:r w:rsidRPr="00B02285">
              <w:rPr>
                <w:rStyle w:val="normaltextrun"/>
                <w:rFonts w:ascii="Lato" w:hAnsi="Lato" w:cs="Arial"/>
                <w:color w:val="7F7F7F" w:themeColor="text1" w:themeTint="80"/>
                <w:sz w:val="20"/>
                <w:szCs w:val="20"/>
              </w:rPr>
              <w:t>casos:controles</w:t>
            </w:r>
            <w:proofErr w:type="spellEnd"/>
            <w:proofErr w:type="gramEnd"/>
            <w:r w:rsidRPr="00B02285">
              <w:rPr>
                <w:rStyle w:val="normaltextrun"/>
                <w:rFonts w:ascii="Lato" w:hAnsi="Lato" w:cs="Arial"/>
                <w:color w:val="7F7F7F" w:themeColor="text1" w:themeTint="80"/>
                <w:sz w:val="20"/>
                <w:szCs w:val="20"/>
              </w:rPr>
              <w:t>.</w:t>
            </w:r>
            <w:r w:rsidRPr="00B02285">
              <w:rPr>
                <w:rStyle w:val="eop"/>
                <w:rFonts w:ascii="Lato" w:hAnsi="Lato" w:cs="Arial"/>
                <w:color w:val="7F7F7F" w:themeColor="text1" w:themeTint="80"/>
                <w:sz w:val="20"/>
                <w:szCs w:val="20"/>
              </w:rPr>
              <w:t> </w:t>
            </w:r>
          </w:p>
          <w:p w14:paraId="478CED3F"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-Método de recolección retrospectiva de exposición.</w:t>
            </w:r>
            <w:r w:rsidRPr="00B02285">
              <w:rPr>
                <w:rStyle w:val="eop"/>
                <w:rFonts w:ascii="Lato" w:hAnsi="Lato" w:cs="Arial"/>
                <w:color w:val="7F7F7F" w:themeColor="text1" w:themeTint="80"/>
                <w:sz w:val="20"/>
                <w:szCs w:val="20"/>
              </w:rPr>
              <w:t> </w:t>
            </w:r>
          </w:p>
          <w:p w14:paraId="6B5693F8" w14:textId="1AA859E2"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-Control de sesgo de recuerdo y de selección.</w:t>
            </w:r>
            <w:r w:rsidRPr="00B02285">
              <w:rPr>
                <w:rStyle w:val="eop"/>
                <w:rFonts w:ascii="Lato" w:hAnsi="Lato" w:cs="Arial"/>
                <w:color w:val="7F7F7F" w:themeColor="text1" w:themeTint="80"/>
                <w:sz w:val="20"/>
                <w:szCs w:val="20"/>
              </w:rPr>
              <w:t> </w:t>
            </w:r>
          </w:p>
        </w:tc>
      </w:tr>
      <w:tr w:rsidR="00B02285" w:rsidRPr="00B142B7" w14:paraId="5BB11983" w14:textId="77777777" w:rsidTr="00B142B7">
        <w:tc>
          <w:tcPr>
            <w:tcW w:w="4509" w:type="dxa"/>
          </w:tcPr>
          <w:p w14:paraId="49B828D7" w14:textId="657F5D8E"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Corte transversal</w:t>
            </w:r>
            <w:r w:rsidRPr="00B02285">
              <w:rPr>
                <w:rStyle w:val="eop"/>
                <w:rFonts w:ascii="Lato" w:hAnsi="Lato" w:cs="Arial"/>
                <w:color w:val="7F7F7F" w:themeColor="text1" w:themeTint="80"/>
                <w:sz w:val="20"/>
                <w:szCs w:val="20"/>
              </w:rPr>
              <w:t> </w:t>
            </w:r>
          </w:p>
        </w:tc>
        <w:tc>
          <w:tcPr>
            <w:tcW w:w="4510" w:type="dxa"/>
          </w:tcPr>
          <w:p w14:paraId="263FA4AC"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-Marco temporal del “momento único” de medición.</w:t>
            </w:r>
            <w:r w:rsidRPr="00B02285">
              <w:rPr>
                <w:rStyle w:val="eop"/>
                <w:rFonts w:ascii="Lato" w:hAnsi="Lato" w:cs="Arial"/>
                <w:color w:val="7F7F7F" w:themeColor="text1" w:themeTint="80"/>
                <w:sz w:val="20"/>
                <w:szCs w:val="20"/>
              </w:rPr>
              <w:t> </w:t>
            </w:r>
          </w:p>
          <w:p w14:paraId="71953E89"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-Si es poblacional, explicar claramente el marco muestral.</w:t>
            </w:r>
            <w:r w:rsidRPr="00B02285">
              <w:rPr>
                <w:rStyle w:val="eop"/>
                <w:rFonts w:ascii="Lato" w:hAnsi="Lato" w:cs="Arial"/>
                <w:color w:val="7F7F7F" w:themeColor="text1" w:themeTint="80"/>
                <w:sz w:val="20"/>
                <w:szCs w:val="20"/>
              </w:rPr>
              <w:t> </w:t>
            </w:r>
          </w:p>
          <w:p w14:paraId="3903A3D6" w14:textId="4C97AB58"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-Si se van a comparar grupos, explicar cómo se construyen (subgrupos por exposición, por desenlace, entre otros).</w:t>
            </w:r>
            <w:r w:rsidRPr="00B02285">
              <w:rPr>
                <w:rStyle w:val="eop"/>
                <w:rFonts w:ascii="Lato" w:hAnsi="Lato" w:cs="Arial"/>
                <w:color w:val="7F7F7F" w:themeColor="text1" w:themeTint="80"/>
                <w:sz w:val="20"/>
                <w:szCs w:val="20"/>
              </w:rPr>
              <w:t> </w:t>
            </w:r>
          </w:p>
        </w:tc>
      </w:tr>
      <w:tr w:rsidR="00B02285" w:rsidRPr="00B142B7" w14:paraId="716467F9" w14:textId="77777777" w:rsidTr="00B142B7">
        <w:tc>
          <w:tcPr>
            <w:tcW w:w="4509" w:type="dxa"/>
          </w:tcPr>
          <w:p w14:paraId="342CAF73" w14:textId="30A5DE4F"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Estudios de pruebas diagnósticas o validez</w:t>
            </w:r>
            <w:r w:rsidRPr="00B02285">
              <w:rPr>
                <w:rStyle w:val="eop"/>
                <w:rFonts w:ascii="Lato" w:hAnsi="Lato" w:cs="Arial"/>
                <w:color w:val="7F7F7F" w:themeColor="text1" w:themeTint="80"/>
                <w:sz w:val="20"/>
                <w:szCs w:val="20"/>
              </w:rPr>
              <w:t> </w:t>
            </w:r>
          </w:p>
        </w:tc>
        <w:tc>
          <w:tcPr>
            <w:tcW w:w="4510" w:type="dxa"/>
          </w:tcPr>
          <w:p w14:paraId="65BF84C9"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-Descripción clara de la prueba índice y la prueba de referencia (“</w:t>
            </w:r>
            <w:proofErr w:type="spellStart"/>
            <w:r w:rsidRPr="00B02285">
              <w:rPr>
                <w:rStyle w:val="normaltextrun"/>
                <w:rFonts w:ascii="Lato" w:hAnsi="Lato" w:cs="Arial"/>
                <w:i/>
                <w:iCs/>
                <w:color w:val="7F7F7F" w:themeColor="text1" w:themeTint="80"/>
                <w:sz w:val="20"/>
                <w:szCs w:val="20"/>
              </w:rPr>
              <w:t>gold</w:t>
            </w:r>
            <w:proofErr w:type="spellEnd"/>
            <w:r w:rsidRPr="00B02285">
              <w:rPr>
                <w:rStyle w:val="normaltextrun"/>
                <w:rFonts w:ascii="Lato" w:hAnsi="Lato" w:cs="Arial"/>
                <w:i/>
                <w:iCs/>
                <w:color w:val="7F7F7F" w:themeColor="text1" w:themeTint="80"/>
                <w:sz w:val="20"/>
                <w:szCs w:val="20"/>
              </w:rPr>
              <w:t> standard</w:t>
            </w:r>
            <w:r w:rsidRPr="00B02285">
              <w:rPr>
                <w:rStyle w:val="normaltextrun"/>
                <w:rFonts w:ascii="Lato" w:hAnsi="Lato" w:cs="Arial"/>
                <w:color w:val="7F7F7F" w:themeColor="text1" w:themeTint="80"/>
                <w:sz w:val="20"/>
                <w:szCs w:val="20"/>
              </w:rPr>
              <w:t>”).</w:t>
            </w:r>
            <w:r w:rsidRPr="00B02285">
              <w:rPr>
                <w:rStyle w:val="eop"/>
                <w:rFonts w:ascii="Lato" w:hAnsi="Lato" w:cs="Arial"/>
                <w:color w:val="7F7F7F" w:themeColor="text1" w:themeTint="80"/>
                <w:sz w:val="20"/>
                <w:szCs w:val="20"/>
              </w:rPr>
              <w:t> </w:t>
            </w:r>
          </w:p>
          <w:p w14:paraId="7F560B20"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-Secuencia de aplicación (doble ciego, simultánea, entre otras).</w:t>
            </w:r>
            <w:r w:rsidRPr="00B02285">
              <w:rPr>
                <w:rStyle w:val="eop"/>
                <w:rFonts w:ascii="Lato" w:hAnsi="Lato" w:cs="Arial"/>
                <w:color w:val="7F7F7F" w:themeColor="text1" w:themeTint="80"/>
                <w:sz w:val="20"/>
                <w:szCs w:val="20"/>
              </w:rPr>
              <w:t> </w:t>
            </w:r>
          </w:p>
          <w:p w14:paraId="22F5D159"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-Criterios de positividad para ambas pruebas.</w:t>
            </w:r>
            <w:r w:rsidRPr="00B02285">
              <w:rPr>
                <w:rStyle w:val="eop"/>
                <w:rFonts w:ascii="Lato" w:hAnsi="Lato" w:cs="Arial"/>
                <w:color w:val="7F7F7F" w:themeColor="text1" w:themeTint="80"/>
                <w:sz w:val="20"/>
                <w:szCs w:val="20"/>
              </w:rPr>
              <w:t> </w:t>
            </w:r>
          </w:p>
          <w:p w14:paraId="29089A72"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-Parámetros que se evaluarán: sensibilidad, especificidad, AUC, </w:t>
            </w:r>
            <w:proofErr w:type="spellStart"/>
            <w:r w:rsidRPr="00B02285">
              <w:rPr>
                <w:rStyle w:val="normaltextrun"/>
                <w:rFonts w:ascii="Lato" w:hAnsi="Lato" w:cs="Arial"/>
                <w:i/>
                <w:iCs/>
                <w:color w:val="7F7F7F" w:themeColor="text1" w:themeTint="80"/>
                <w:sz w:val="20"/>
                <w:szCs w:val="20"/>
              </w:rPr>
              <w:t>likelihood</w:t>
            </w:r>
            <w:proofErr w:type="spellEnd"/>
            <w:r w:rsidRPr="00B02285">
              <w:rPr>
                <w:rStyle w:val="normaltextrun"/>
                <w:rFonts w:ascii="Lato" w:hAnsi="Lato" w:cs="Arial"/>
                <w:i/>
                <w:iCs/>
                <w:color w:val="7F7F7F" w:themeColor="text1" w:themeTint="80"/>
                <w:sz w:val="20"/>
                <w:szCs w:val="20"/>
              </w:rPr>
              <w:t> ratios,</w:t>
            </w:r>
            <w:r w:rsidRPr="00B02285">
              <w:rPr>
                <w:rStyle w:val="normaltextrun"/>
                <w:rFonts w:ascii="Lato" w:hAnsi="Lato" w:cs="Arial"/>
                <w:color w:val="7F7F7F" w:themeColor="text1" w:themeTint="80"/>
                <w:sz w:val="20"/>
                <w:szCs w:val="20"/>
              </w:rPr>
              <w:t> entre otras.</w:t>
            </w:r>
            <w:r w:rsidRPr="00B02285">
              <w:rPr>
                <w:rStyle w:val="eop"/>
                <w:rFonts w:ascii="Lato" w:hAnsi="Lato" w:cs="Arial"/>
                <w:color w:val="7F7F7F" w:themeColor="text1" w:themeTint="80"/>
                <w:sz w:val="20"/>
                <w:szCs w:val="20"/>
              </w:rPr>
              <w:t> </w:t>
            </w:r>
          </w:p>
          <w:p w14:paraId="3153A818" w14:textId="0C475EB2"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-Análisis de reproducibilidad (si aplica): concordancia intra e </w:t>
            </w:r>
            <w:proofErr w:type="spellStart"/>
            <w:r w:rsidRPr="00B02285">
              <w:rPr>
                <w:rStyle w:val="normaltextrun"/>
                <w:rFonts w:ascii="Lato" w:hAnsi="Lato" w:cs="Arial"/>
                <w:color w:val="7F7F7F" w:themeColor="text1" w:themeTint="80"/>
                <w:sz w:val="20"/>
                <w:szCs w:val="20"/>
              </w:rPr>
              <w:t>interobservador</w:t>
            </w:r>
            <w:proofErr w:type="spellEnd"/>
            <w:r w:rsidRPr="00B02285">
              <w:rPr>
                <w:rStyle w:val="normaltextrun"/>
                <w:rFonts w:ascii="Lato" w:hAnsi="Lato" w:cs="Arial"/>
                <w:color w:val="7F7F7F" w:themeColor="text1" w:themeTint="80"/>
                <w:sz w:val="20"/>
                <w:szCs w:val="20"/>
              </w:rPr>
              <w:t>.</w:t>
            </w:r>
            <w:r w:rsidRPr="00B02285">
              <w:rPr>
                <w:rStyle w:val="eop"/>
                <w:rFonts w:ascii="Lato" w:hAnsi="Lato" w:cs="Arial"/>
                <w:color w:val="7F7F7F" w:themeColor="text1" w:themeTint="80"/>
                <w:sz w:val="20"/>
                <w:szCs w:val="20"/>
              </w:rPr>
              <w:t> </w:t>
            </w:r>
          </w:p>
        </w:tc>
      </w:tr>
      <w:tr w:rsidR="00B02285" w:rsidRPr="00B142B7" w14:paraId="3AAA341D" w14:textId="77777777" w:rsidTr="00B142B7">
        <w:tc>
          <w:tcPr>
            <w:tcW w:w="4509" w:type="dxa"/>
          </w:tcPr>
          <w:p w14:paraId="45BCEC9F" w14:textId="7B5C0348"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Estudios con datos secundarios</w:t>
            </w:r>
            <w:r w:rsidRPr="00B02285">
              <w:rPr>
                <w:rStyle w:val="eop"/>
                <w:rFonts w:ascii="Lato" w:hAnsi="Lato" w:cs="Arial"/>
                <w:color w:val="7F7F7F" w:themeColor="text1" w:themeTint="80"/>
                <w:sz w:val="20"/>
                <w:szCs w:val="20"/>
              </w:rPr>
              <w:t> </w:t>
            </w:r>
          </w:p>
        </w:tc>
        <w:tc>
          <w:tcPr>
            <w:tcW w:w="4510" w:type="dxa"/>
          </w:tcPr>
          <w:p w14:paraId="7F9DEA45"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-Fuente de los datos: qué base, cómo se accede, variables disponibles.</w:t>
            </w:r>
            <w:r w:rsidRPr="00B02285">
              <w:rPr>
                <w:rStyle w:val="eop"/>
                <w:rFonts w:ascii="Lato" w:hAnsi="Lato" w:cs="Arial"/>
                <w:color w:val="7F7F7F" w:themeColor="text1" w:themeTint="80"/>
                <w:sz w:val="20"/>
                <w:szCs w:val="20"/>
              </w:rPr>
              <w:t> </w:t>
            </w:r>
          </w:p>
          <w:p w14:paraId="68316149"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-Calidad y limitaciones de los datos existentes.</w:t>
            </w:r>
            <w:r w:rsidRPr="00B02285">
              <w:rPr>
                <w:rStyle w:val="eop"/>
                <w:rFonts w:ascii="Lato" w:hAnsi="Lato" w:cs="Arial"/>
                <w:color w:val="7F7F7F" w:themeColor="text1" w:themeTint="80"/>
                <w:sz w:val="20"/>
                <w:szCs w:val="20"/>
              </w:rPr>
              <w:t> </w:t>
            </w:r>
          </w:p>
          <w:p w14:paraId="0998E142"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-Transformaciones o agrupaciones de variables.</w:t>
            </w:r>
            <w:r w:rsidRPr="00B02285">
              <w:rPr>
                <w:rStyle w:val="eop"/>
                <w:rFonts w:ascii="Lato" w:hAnsi="Lato" w:cs="Arial"/>
                <w:color w:val="7F7F7F" w:themeColor="text1" w:themeTint="80"/>
                <w:sz w:val="20"/>
                <w:szCs w:val="20"/>
              </w:rPr>
              <w:t> </w:t>
            </w:r>
          </w:p>
          <w:p w14:paraId="7BCE76A3" w14:textId="5DF48B82"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-Trazabilidad entre objetivos y aquello que los datos permiten responder.</w:t>
            </w:r>
            <w:r w:rsidRPr="00B02285">
              <w:rPr>
                <w:rStyle w:val="eop"/>
                <w:rFonts w:ascii="Lato" w:hAnsi="Lato" w:cs="Arial"/>
                <w:color w:val="7F7F7F" w:themeColor="text1" w:themeTint="80"/>
                <w:sz w:val="20"/>
                <w:szCs w:val="20"/>
              </w:rPr>
              <w:t> </w:t>
            </w:r>
          </w:p>
        </w:tc>
      </w:tr>
      <w:tr w:rsidR="00B02285" w:rsidRPr="00B142B7" w14:paraId="144666CE" w14:textId="77777777" w:rsidTr="00B142B7">
        <w:tc>
          <w:tcPr>
            <w:tcW w:w="4509" w:type="dxa"/>
          </w:tcPr>
          <w:p w14:paraId="00D690A7" w14:textId="1A7B97EC"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Series de casos</w:t>
            </w:r>
            <w:r w:rsidRPr="00B02285">
              <w:rPr>
                <w:rStyle w:val="eop"/>
                <w:rFonts w:ascii="Lato" w:hAnsi="Lato" w:cs="Arial"/>
                <w:color w:val="7F7F7F" w:themeColor="text1" w:themeTint="80"/>
                <w:sz w:val="20"/>
                <w:szCs w:val="20"/>
              </w:rPr>
              <w:t> </w:t>
            </w:r>
          </w:p>
        </w:tc>
        <w:tc>
          <w:tcPr>
            <w:tcW w:w="4510" w:type="dxa"/>
          </w:tcPr>
          <w:p w14:paraId="507EA653"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-Definición clínica de caso.</w:t>
            </w:r>
            <w:r w:rsidRPr="00B02285">
              <w:rPr>
                <w:rStyle w:val="eop"/>
                <w:rFonts w:ascii="Lato" w:hAnsi="Lato" w:cs="Arial"/>
                <w:color w:val="7F7F7F" w:themeColor="text1" w:themeTint="80"/>
                <w:sz w:val="20"/>
                <w:szCs w:val="20"/>
              </w:rPr>
              <w:t> </w:t>
            </w:r>
          </w:p>
          <w:p w14:paraId="25BF9226"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-Número mínimo esperado y justificación.</w:t>
            </w:r>
            <w:r w:rsidRPr="00B02285">
              <w:rPr>
                <w:rStyle w:val="eop"/>
                <w:rFonts w:ascii="Lato" w:hAnsi="Lato" w:cs="Arial"/>
                <w:color w:val="7F7F7F" w:themeColor="text1" w:themeTint="80"/>
                <w:sz w:val="20"/>
                <w:szCs w:val="20"/>
              </w:rPr>
              <w:t> </w:t>
            </w:r>
          </w:p>
          <w:p w14:paraId="4650CB9E"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-Periodo de inclusión y fuente.</w:t>
            </w:r>
            <w:r w:rsidRPr="00B02285">
              <w:rPr>
                <w:rStyle w:val="eop"/>
                <w:rFonts w:ascii="Lato" w:hAnsi="Lato" w:cs="Arial"/>
                <w:color w:val="7F7F7F" w:themeColor="text1" w:themeTint="80"/>
                <w:sz w:val="20"/>
                <w:szCs w:val="20"/>
              </w:rPr>
              <w:t> </w:t>
            </w:r>
          </w:p>
          <w:p w14:paraId="4278183B" w14:textId="117B67FB"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-Criterios de homogeneidad clínica o de exposición.</w:t>
            </w:r>
            <w:r w:rsidRPr="00B02285">
              <w:rPr>
                <w:rStyle w:val="eop"/>
                <w:rFonts w:ascii="Lato" w:hAnsi="Lato" w:cs="Arial"/>
                <w:color w:val="7F7F7F" w:themeColor="text1" w:themeTint="80"/>
                <w:sz w:val="20"/>
                <w:szCs w:val="20"/>
              </w:rPr>
              <w:t> </w:t>
            </w:r>
          </w:p>
        </w:tc>
      </w:tr>
      <w:tr w:rsidR="00B02285" w:rsidRPr="00B142B7" w14:paraId="7306F7DA" w14:textId="77777777" w:rsidTr="00B142B7">
        <w:tc>
          <w:tcPr>
            <w:tcW w:w="4509" w:type="dxa"/>
          </w:tcPr>
          <w:p w14:paraId="4E3908B7" w14:textId="51A4F848"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Estudios cualitativos</w:t>
            </w:r>
            <w:r w:rsidRPr="00B02285">
              <w:rPr>
                <w:rStyle w:val="eop"/>
                <w:rFonts w:ascii="Lato" w:hAnsi="Lato" w:cs="Arial"/>
                <w:color w:val="7F7F7F" w:themeColor="text1" w:themeTint="80"/>
                <w:sz w:val="20"/>
                <w:szCs w:val="20"/>
              </w:rPr>
              <w:t> </w:t>
            </w:r>
          </w:p>
        </w:tc>
        <w:tc>
          <w:tcPr>
            <w:tcW w:w="4510" w:type="dxa"/>
          </w:tcPr>
          <w:p w14:paraId="65AD93DF"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-Paradigma epistemológico (constructivista, fenomenológico, crítico o el que corresponda).</w:t>
            </w:r>
            <w:r w:rsidRPr="00B02285">
              <w:rPr>
                <w:rStyle w:val="eop"/>
                <w:rFonts w:ascii="Lato" w:hAnsi="Lato" w:cs="Arial"/>
                <w:color w:val="7F7F7F" w:themeColor="text1" w:themeTint="80"/>
                <w:sz w:val="20"/>
                <w:szCs w:val="20"/>
              </w:rPr>
              <w:t> </w:t>
            </w:r>
          </w:p>
          <w:p w14:paraId="4F0EC121"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-Diseño cualitativo específico: teoría fundamentada, etnografía, estudio de caso o el que corresponda.</w:t>
            </w:r>
            <w:r w:rsidRPr="00B02285">
              <w:rPr>
                <w:rStyle w:val="eop"/>
                <w:rFonts w:ascii="Lato" w:hAnsi="Lato" w:cs="Arial"/>
                <w:color w:val="7F7F7F" w:themeColor="text1" w:themeTint="80"/>
                <w:sz w:val="20"/>
                <w:szCs w:val="20"/>
              </w:rPr>
              <w:t> </w:t>
            </w:r>
          </w:p>
          <w:p w14:paraId="0413F725"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-Técnica de recolección de datos: entrevistas, grupos focales, observación, entre otras.</w:t>
            </w:r>
            <w:r w:rsidRPr="00B02285">
              <w:rPr>
                <w:rStyle w:val="eop"/>
                <w:rFonts w:ascii="Lato" w:hAnsi="Lato" w:cs="Arial"/>
                <w:color w:val="7F7F7F" w:themeColor="text1" w:themeTint="80"/>
                <w:sz w:val="20"/>
                <w:szCs w:val="20"/>
              </w:rPr>
              <w:t> </w:t>
            </w:r>
          </w:p>
          <w:p w14:paraId="1F26A918"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-Criterios de saturación.</w:t>
            </w:r>
            <w:r w:rsidRPr="00B02285">
              <w:rPr>
                <w:rStyle w:val="eop"/>
                <w:rFonts w:ascii="Lato" w:hAnsi="Lato" w:cs="Arial"/>
                <w:color w:val="7F7F7F" w:themeColor="text1" w:themeTint="80"/>
                <w:sz w:val="20"/>
                <w:szCs w:val="20"/>
              </w:rPr>
              <w:t> </w:t>
            </w:r>
          </w:p>
          <w:p w14:paraId="7D103D27" w14:textId="3670C447"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-Estrategias de rigor: triangulación, auditoría, validación por participantes, entre otras.</w:t>
            </w:r>
            <w:r w:rsidRPr="00B02285">
              <w:rPr>
                <w:rStyle w:val="eop"/>
                <w:rFonts w:ascii="Lato" w:hAnsi="Lato" w:cs="Arial"/>
                <w:color w:val="7F7F7F" w:themeColor="text1" w:themeTint="80"/>
                <w:sz w:val="20"/>
                <w:szCs w:val="20"/>
              </w:rPr>
              <w:t> </w:t>
            </w:r>
          </w:p>
        </w:tc>
      </w:tr>
      <w:tr w:rsidR="00B02285" w:rsidRPr="00B142B7" w14:paraId="12D865DA" w14:textId="77777777" w:rsidTr="00B142B7">
        <w:tc>
          <w:tcPr>
            <w:tcW w:w="4509" w:type="dxa"/>
          </w:tcPr>
          <w:p w14:paraId="33F5B1B2" w14:textId="4DC35F41"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lastRenderedPageBreak/>
              <w:t>Estudios mixtos</w:t>
            </w:r>
            <w:r w:rsidRPr="00B02285">
              <w:rPr>
                <w:rStyle w:val="eop"/>
                <w:rFonts w:ascii="Lato" w:hAnsi="Lato" w:cs="Arial"/>
                <w:color w:val="7F7F7F" w:themeColor="text1" w:themeTint="80"/>
                <w:sz w:val="20"/>
                <w:szCs w:val="20"/>
              </w:rPr>
              <w:t> </w:t>
            </w:r>
          </w:p>
        </w:tc>
        <w:tc>
          <w:tcPr>
            <w:tcW w:w="4510" w:type="dxa"/>
          </w:tcPr>
          <w:p w14:paraId="79906272"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-Diseño mixto específico: secuencial explicativo, exploratorio, convergente, o el que corresponda.</w:t>
            </w:r>
            <w:r w:rsidRPr="00B02285">
              <w:rPr>
                <w:rStyle w:val="eop"/>
                <w:rFonts w:ascii="Lato" w:hAnsi="Lato" w:cs="Arial"/>
                <w:color w:val="7F7F7F" w:themeColor="text1" w:themeTint="80"/>
                <w:sz w:val="20"/>
                <w:szCs w:val="20"/>
              </w:rPr>
              <w:t> </w:t>
            </w:r>
          </w:p>
          <w:p w14:paraId="331DB71C"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-Fase cuantitativa y fase cualitativa: cada una con sus respectivos métodos.</w:t>
            </w:r>
            <w:r w:rsidRPr="00B02285">
              <w:rPr>
                <w:rStyle w:val="eop"/>
                <w:rFonts w:ascii="Lato" w:hAnsi="Lato" w:cs="Arial"/>
                <w:color w:val="7F7F7F" w:themeColor="text1" w:themeTint="80"/>
                <w:sz w:val="20"/>
                <w:szCs w:val="20"/>
              </w:rPr>
              <w:t> </w:t>
            </w:r>
          </w:p>
          <w:p w14:paraId="353F8CA6"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-Estrategia de integración: en el análisis, en la interpretación, entre otras.</w:t>
            </w:r>
            <w:r w:rsidRPr="00B02285">
              <w:rPr>
                <w:rStyle w:val="eop"/>
                <w:rFonts w:ascii="Lato" w:hAnsi="Lato" w:cs="Arial"/>
                <w:color w:val="7F7F7F" w:themeColor="text1" w:themeTint="80"/>
                <w:sz w:val="20"/>
                <w:szCs w:val="20"/>
              </w:rPr>
              <w:t> </w:t>
            </w:r>
          </w:p>
          <w:p w14:paraId="73AEC56A" w14:textId="72DD7788"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-Justificación del uso de métodos mixtos.</w:t>
            </w:r>
            <w:r w:rsidRPr="00B02285">
              <w:rPr>
                <w:rStyle w:val="eop"/>
                <w:rFonts w:ascii="Lato" w:hAnsi="Lato" w:cs="Arial"/>
                <w:color w:val="7F7F7F" w:themeColor="text1" w:themeTint="80"/>
                <w:sz w:val="20"/>
                <w:szCs w:val="20"/>
              </w:rPr>
              <w:t> </w:t>
            </w:r>
          </w:p>
        </w:tc>
      </w:tr>
      <w:tr w:rsidR="00B02285" w:rsidRPr="00B142B7" w14:paraId="35E51329" w14:textId="77777777" w:rsidTr="00B142B7">
        <w:tc>
          <w:tcPr>
            <w:tcW w:w="4509" w:type="dxa"/>
          </w:tcPr>
          <w:p w14:paraId="31E7DDA1" w14:textId="7A19B1CA"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Estudios ecológicos</w:t>
            </w:r>
            <w:r w:rsidRPr="00B02285">
              <w:rPr>
                <w:rStyle w:val="eop"/>
                <w:rFonts w:ascii="Lato" w:hAnsi="Lato" w:cs="Arial"/>
                <w:color w:val="7F7F7F" w:themeColor="text1" w:themeTint="80"/>
                <w:sz w:val="20"/>
                <w:szCs w:val="20"/>
              </w:rPr>
              <w:t> </w:t>
            </w:r>
          </w:p>
        </w:tc>
        <w:tc>
          <w:tcPr>
            <w:tcW w:w="4510" w:type="dxa"/>
          </w:tcPr>
          <w:p w14:paraId="4A00E11A" w14:textId="2ACA398B"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-Nivel de agregación (municipio, país, región, o el que corresponda)</w:t>
            </w:r>
            <w:r w:rsidR="00F64E0B">
              <w:rPr>
                <w:rStyle w:val="normaltextrun"/>
                <w:rFonts w:ascii="Lato" w:hAnsi="Lato" w:cs="Arial"/>
                <w:color w:val="7F7F7F" w:themeColor="text1" w:themeTint="80"/>
                <w:sz w:val="20"/>
                <w:szCs w:val="20"/>
              </w:rPr>
              <w:t>.</w:t>
            </w:r>
            <w:r w:rsidRPr="00B02285">
              <w:rPr>
                <w:rStyle w:val="eop"/>
                <w:rFonts w:ascii="Lato" w:hAnsi="Lato" w:cs="Arial"/>
                <w:color w:val="7F7F7F" w:themeColor="text1" w:themeTint="80"/>
                <w:sz w:val="20"/>
                <w:szCs w:val="20"/>
              </w:rPr>
              <w:t> </w:t>
            </w:r>
          </w:p>
          <w:p w14:paraId="1EC883B4"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-Fuente de datos secundarios para cada variable.</w:t>
            </w:r>
            <w:r w:rsidRPr="00B02285">
              <w:rPr>
                <w:rStyle w:val="eop"/>
                <w:rFonts w:ascii="Lato" w:hAnsi="Lato" w:cs="Arial"/>
                <w:color w:val="7F7F7F" w:themeColor="text1" w:themeTint="80"/>
                <w:sz w:val="20"/>
                <w:szCs w:val="20"/>
              </w:rPr>
              <w:t> </w:t>
            </w:r>
          </w:p>
          <w:p w14:paraId="1567433E"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-Control de falacia ecológica: interpretación restringida a nivel agregado.</w:t>
            </w:r>
            <w:r w:rsidRPr="00B02285">
              <w:rPr>
                <w:rStyle w:val="eop"/>
                <w:rFonts w:ascii="Lato" w:hAnsi="Lato" w:cs="Arial"/>
                <w:color w:val="7F7F7F" w:themeColor="text1" w:themeTint="80"/>
                <w:sz w:val="20"/>
                <w:szCs w:val="20"/>
              </w:rPr>
              <w:t> </w:t>
            </w:r>
          </w:p>
          <w:p w14:paraId="272E4A4C" w14:textId="3F395464"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-Si hay más de una unidad de observación, considerar modelos multinivel.</w:t>
            </w:r>
            <w:r w:rsidRPr="00B02285">
              <w:rPr>
                <w:rStyle w:val="eop"/>
                <w:rFonts w:ascii="Lato" w:hAnsi="Lato" w:cs="Arial"/>
                <w:color w:val="7F7F7F" w:themeColor="text1" w:themeTint="80"/>
                <w:sz w:val="20"/>
                <w:szCs w:val="20"/>
              </w:rPr>
              <w:t> </w:t>
            </w:r>
          </w:p>
        </w:tc>
      </w:tr>
      <w:tr w:rsidR="00B02285" w:rsidRPr="00B142B7" w14:paraId="3739A9D0" w14:textId="77777777" w:rsidTr="00B142B7">
        <w:tc>
          <w:tcPr>
            <w:tcW w:w="4509" w:type="dxa"/>
          </w:tcPr>
          <w:p w14:paraId="171E4F98" w14:textId="01D66ED5"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Revisión sistemática y RSL con metaanálisis</w:t>
            </w:r>
            <w:r w:rsidRPr="00B02285">
              <w:rPr>
                <w:rStyle w:val="eop"/>
                <w:rFonts w:ascii="Lato" w:hAnsi="Lato" w:cs="Arial"/>
                <w:color w:val="7F7F7F" w:themeColor="text1" w:themeTint="80"/>
                <w:sz w:val="20"/>
                <w:szCs w:val="20"/>
              </w:rPr>
              <w:t> </w:t>
            </w:r>
          </w:p>
        </w:tc>
        <w:tc>
          <w:tcPr>
            <w:tcW w:w="4510" w:type="dxa"/>
          </w:tcPr>
          <w:p w14:paraId="6955CAAA" w14:textId="2B0E5CF8"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-Tipo de revisión (sistemática, de alcance, rápida, etc.)</w:t>
            </w:r>
            <w:r w:rsidR="00F64E0B">
              <w:rPr>
                <w:rStyle w:val="normaltextrun"/>
                <w:rFonts w:ascii="Lato" w:hAnsi="Lato" w:cs="Arial"/>
                <w:color w:val="7F7F7F" w:themeColor="text1" w:themeTint="80"/>
                <w:sz w:val="20"/>
                <w:szCs w:val="20"/>
              </w:rPr>
              <w:t>.</w:t>
            </w:r>
            <w:r w:rsidRPr="00B02285">
              <w:rPr>
                <w:rStyle w:val="eop"/>
                <w:rFonts w:ascii="Lato" w:hAnsi="Lato" w:cs="Arial"/>
                <w:color w:val="7F7F7F" w:themeColor="text1" w:themeTint="80"/>
                <w:sz w:val="20"/>
                <w:szCs w:val="20"/>
              </w:rPr>
              <w:t> </w:t>
            </w:r>
          </w:p>
          <w:p w14:paraId="1B4CDCC9"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-Estrategia de búsqueda detallada: bases, términos, operadores.</w:t>
            </w:r>
            <w:r w:rsidRPr="00B02285">
              <w:rPr>
                <w:rStyle w:val="eop"/>
                <w:rFonts w:ascii="Lato" w:hAnsi="Lato" w:cs="Arial"/>
                <w:color w:val="7F7F7F" w:themeColor="text1" w:themeTint="80"/>
                <w:sz w:val="20"/>
                <w:szCs w:val="20"/>
              </w:rPr>
              <w:t> </w:t>
            </w:r>
          </w:p>
          <w:p w14:paraId="6EBEDC9D" w14:textId="611156E8"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-Criterios de selección (PICO, </w:t>
            </w:r>
            <w:proofErr w:type="spellStart"/>
            <w:r w:rsidRPr="00B02285">
              <w:rPr>
                <w:rStyle w:val="normaltextrun"/>
                <w:rFonts w:ascii="Lato" w:hAnsi="Lato" w:cs="Arial"/>
                <w:color w:val="7F7F7F" w:themeColor="text1" w:themeTint="80"/>
                <w:sz w:val="20"/>
                <w:szCs w:val="20"/>
              </w:rPr>
              <w:t>PICo</w:t>
            </w:r>
            <w:proofErr w:type="spellEnd"/>
            <w:r w:rsidRPr="00B02285">
              <w:rPr>
                <w:rStyle w:val="normaltextrun"/>
                <w:rFonts w:ascii="Lato" w:hAnsi="Lato" w:cs="Arial"/>
                <w:color w:val="7F7F7F" w:themeColor="text1" w:themeTint="80"/>
                <w:sz w:val="20"/>
                <w:szCs w:val="20"/>
              </w:rPr>
              <w:t>, SPIDER, etc.)</w:t>
            </w:r>
            <w:r w:rsidR="00F64E0B">
              <w:rPr>
                <w:rStyle w:val="normaltextrun"/>
                <w:rFonts w:ascii="Lato" w:hAnsi="Lato" w:cs="Arial"/>
                <w:color w:val="7F7F7F" w:themeColor="text1" w:themeTint="80"/>
                <w:sz w:val="20"/>
                <w:szCs w:val="20"/>
              </w:rPr>
              <w:t>.</w:t>
            </w:r>
            <w:r w:rsidRPr="00B02285">
              <w:rPr>
                <w:rStyle w:val="eop"/>
                <w:rFonts w:ascii="Lato" w:hAnsi="Lato" w:cs="Arial"/>
                <w:color w:val="7F7F7F" w:themeColor="text1" w:themeTint="80"/>
                <w:sz w:val="20"/>
                <w:szCs w:val="20"/>
              </w:rPr>
              <w:t> </w:t>
            </w:r>
          </w:p>
          <w:p w14:paraId="2B226BD2"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-Evaluación de calidad de estudios incluidos (por. ejemplo AMSTAR o ROBIS).</w:t>
            </w:r>
            <w:r w:rsidRPr="00B02285">
              <w:rPr>
                <w:rStyle w:val="eop"/>
                <w:rFonts w:ascii="Lato" w:hAnsi="Lato" w:cs="Arial"/>
                <w:color w:val="7F7F7F" w:themeColor="text1" w:themeTint="80"/>
                <w:sz w:val="20"/>
                <w:szCs w:val="20"/>
              </w:rPr>
              <w:t> </w:t>
            </w:r>
          </w:p>
          <w:p w14:paraId="63DCB864" w14:textId="77777777" w:rsidR="00BB5902" w:rsidRDefault="00B02285" w:rsidP="00BB5902">
            <w:pPr>
              <w:pStyle w:val="paragraph"/>
              <w:spacing w:before="0" w:beforeAutospacing="0" w:after="0" w:afterAutospacing="0"/>
              <w:textAlignment w:val="baseline"/>
              <w:rPr>
                <w:rStyle w:val="eop"/>
                <w:rFonts w:ascii="Lato" w:hAnsi="Lato" w:cs="Arial"/>
                <w:color w:val="7F7F7F" w:themeColor="text1" w:themeTint="80"/>
                <w:sz w:val="20"/>
                <w:szCs w:val="20"/>
              </w:rPr>
            </w:pPr>
            <w:r w:rsidRPr="00B02285">
              <w:rPr>
                <w:rStyle w:val="normaltextrun"/>
                <w:rFonts w:ascii="Lato" w:hAnsi="Lato" w:cs="Arial"/>
                <w:color w:val="7F7F7F" w:themeColor="text1" w:themeTint="80"/>
                <w:sz w:val="20"/>
                <w:szCs w:val="20"/>
              </w:rPr>
              <w:t>-Síntesis narrativa o metaanálisis: modelo estadístico, heterogeneidad, sesgo de publicación.</w:t>
            </w:r>
            <w:r w:rsidRPr="00B02285">
              <w:rPr>
                <w:rStyle w:val="eop"/>
                <w:rFonts w:ascii="Lato" w:hAnsi="Lato" w:cs="Arial"/>
                <w:color w:val="7F7F7F" w:themeColor="text1" w:themeTint="80"/>
                <w:sz w:val="20"/>
                <w:szCs w:val="20"/>
              </w:rPr>
              <w:t> </w:t>
            </w:r>
          </w:p>
          <w:p w14:paraId="00E04813" w14:textId="3E768518" w:rsidR="00B02285" w:rsidRPr="00BB5902" w:rsidRDefault="00B02285" w:rsidP="00BB5902">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NOTA: Usar lineamientos PRISMA.</w:t>
            </w:r>
            <w:r w:rsidRPr="00B02285">
              <w:rPr>
                <w:rStyle w:val="eop"/>
                <w:rFonts w:ascii="Lato" w:hAnsi="Lato" w:cs="Arial"/>
                <w:color w:val="7F7F7F" w:themeColor="text1" w:themeTint="80"/>
                <w:sz w:val="20"/>
                <w:szCs w:val="20"/>
              </w:rPr>
              <w:t> </w:t>
            </w:r>
          </w:p>
        </w:tc>
      </w:tr>
      <w:tr w:rsidR="00B02285" w:rsidRPr="00B142B7" w14:paraId="31764406" w14:textId="77777777" w:rsidTr="00B142B7">
        <w:tc>
          <w:tcPr>
            <w:tcW w:w="4509" w:type="dxa"/>
          </w:tcPr>
          <w:p w14:paraId="67DC291E" w14:textId="61BEA4F7" w:rsidR="00B02285" w:rsidRPr="00B02285" w:rsidRDefault="00B02285" w:rsidP="00B02285">
            <w:pPr>
              <w:pStyle w:val="paragraph"/>
              <w:rPr>
                <w:rFonts w:ascii="Lato" w:hAnsi="Lato" w:cs="Calibri"/>
                <w:color w:val="7F7F7F" w:themeColor="text1" w:themeTint="80"/>
                <w:sz w:val="20"/>
                <w:szCs w:val="20"/>
              </w:rPr>
            </w:pPr>
            <w:r w:rsidRPr="00B02285">
              <w:rPr>
                <w:rStyle w:val="normaltextrun"/>
                <w:rFonts w:ascii="Lato" w:hAnsi="Lato" w:cs="Arial"/>
                <w:color w:val="7F7F7F" w:themeColor="text1" w:themeTint="80"/>
                <w:sz w:val="20"/>
                <w:szCs w:val="20"/>
              </w:rPr>
              <w:t>Estudios con inteligencia artificial, </w:t>
            </w:r>
            <w:r w:rsidRPr="00B02285">
              <w:rPr>
                <w:rStyle w:val="normaltextrun"/>
                <w:rFonts w:ascii="Lato" w:hAnsi="Lato" w:cs="Arial"/>
                <w:i/>
                <w:iCs/>
                <w:color w:val="7F7F7F" w:themeColor="text1" w:themeTint="80"/>
                <w:sz w:val="20"/>
                <w:szCs w:val="20"/>
              </w:rPr>
              <w:t>machine </w:t>
            </w:r>
            <w:proofErr w:type="spellStart"/>
            <w:r w:rsidRPr="00B02285">
              <w:rPr>
                <w:rStyle w:val="normaltextrun"/>
                <w:rFonts w:ascii="Lato" w:hAnsi="Lato" w:cs="Arial"/>
                <w:i/>
                <w:iCs/>
                <w:color w:val="7F7F7F" w:themeColor="text1" w:themeTint="80"/>
                <w:sz w:val="20"/>
                <w:szCs w:val="20"/>
              </w:rPr>
              <w:t>learning</w:t>
            </w:r>
            <w:proofErr w:type="spellEnd"/>
            <w:r w:rsidRPr="00B02285">
              <w:rPr>
                <w:rStyle w:val="normaltextrun"/>
                <w:rFonts w:ascii="Lato" w:hAnsi="Lato" w:cs="Arial"/>
                <w:color w:val="7F7F7F" w:themeColor="text1" w:themeTint="80"/>
                <w:sz w:val="20"/>
                <w:szCs w:val="20"/>
              </w:rPr>
              <w:t> o minería de datos</w:t>
            </w:r>
            <w:r w:rsidRPr="00B02285">
              <w:rPr>
                <w:rStyle w:val="eop"/>
                <w:rFonts w:ascii="Lato" w:hAnsi="Lato" w:cs="Arial"/>
                <w:color w:val="7F7F7F" w:themeColor="text1" w:themeTint="80"/>
                <w:sz w:val="20"/>
                <w:szCs w:val="20"/>
              </w:rPr>
              <w:t> </w:t>
            </w:r>
          </w:p>
        </w:tc>
        <w:tc>
          <w:tcPr>
            <w:tcW w:w="4510" w:type="dxa"/>
          </w:tcPr>
          <w:p w14:paraId="417C89E9"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-Objetivo del modelo: ¿Qué se busca predecir, clasificar o descubrir?</w:t>
            </w:r>
            <w:r w:rsidRPr="00B02285">
              <w:rPr>
                <w:rStyle w:val="eop"/>
                <w:rFonts w:ascii="Lato" w:hAnsi="Lato" w:cs="Arial"/>
                <w:color w:val="7F7F7F" w:themeColor="text1" w:themeTint="80"/>
                <w:sz w:val="20"/>
                <w:szCs w:val="20"/>
              </w:rPr>
              <w:t> </w:t>
            </w:r>
          </w:p>
          <w:p w14:paraId="61C39505"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-Tipo de enfoque computacional: aprendizaje supervisado, no supervisado, redes neuronales, NLP, entre otros.</w:t>
            </w:r>
            <w:r w:rsidRPr="00B02285">
              <w:rPr>
                <w:rStyle w:val="eop"/>
                <w:rFonts w:ascii="Lato" w:hAnsi="Lato" w:cs="Arial"/>
                <w:color w:val="7F7F7F" w:themeColor="text1" w:themeTint="80"/>
                <w:sz w:val="20"/>
                <w:szCs w:val="20"/>
              </w:rPr>
              <w:t> </w:t>
            </w:r>
          </w:p>
          <w:p w14:paraId="2738D7CE"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-Fuente y estructura de los datos: origen, variables disponibles, calidad, formato (estructurado/no estructurado).</w:t>
            </w:r>
            <w:r w:rsidRPr="00B02285">
              <w:rPr>
                <w:rStyle w:val="eop"/>
                <w:rFonts w:ascii="Lato" w:hAnsi="Lato" w:cs="Arial"/>
                <w:color w:val="7F7F7F" w:themeColor="text1" w:themeTint="80"/>
                <w:sz w:val="20"/>
                <w:szCs w:val="20"/>
              </w:rPr>
              <w:t> </w:t>
            </w:r>
          </w:p>
          <w:p w14:paraId="4ABBBE65"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-Preprocesamiento: limpieza, transformación, imputación, ingeniería de variables.</w:t>
            </w:r>
            <w:r w:rsidRPr="00B02285">
              <w:rPr>
                <w:rStyle w:val="eop"/>
                <w:rFonts w:ascii="Lato" w:hAnsi="Lato" w:cs="Arial"/>
                <w:color w:val="7F7F7F" w:themeColor="text1" w:themeTint="80"/>
                <w:sz w:val="20"/>
                <w:szCs w:val="20"/>
              </w:rPr>
              <w:t> </w:t>
            </w:r>
          </w:p>
          <w:p w14:paraId="1F840A40"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-División del </w:t>
            </w:r>
            <w:proofErr w:type="spellStart"/>
            <w:r w:rsidRPr="00B02285">
              <w:rPr>
                <w:rStyle w:val="normaltextrun"/>
                <w:rFonts w:ascii="Lato" w:hAnsi="Lato" w:cs="Arial"/>
                <w:i/>
                <w:iCs/>
                <w:color w:val="7F7F7F" w:themeColor="text1" w:themeTint="80"/>
                <w:sz w:val="20"/>
                <w:szCs w:val="20"/>
              </w:rPr>
              <w:t>dataset</w:t>
            </w:r>
            <w:proofErr w:type="spellEnd"/>
            <w:r w:rsidRPr="00B02285">
              <w:rPr>
                <w:rStyle w:val="normaltextrun"/>
                <w:rFonts w:ascii="Lato" w:hAnsi="Lato" w:cs="Arial"/>
                <w:color w:val="7F7F7F" w:themeColor="text1" w:themeTint="80"/>
                <w:sz w:val="20"/>
                <w:szCs w:val="20"/>
              </w:rPr>
              <w:t>: entrenamiento, validación, prueba (por ejemplo, </w:t>
            </w:r>
            <w:r w:rsidRPr="00B02285">
              <w:rPr>
                <w:rStyle w:val="normaltextrun"/>
                <w:rFonts w:ascii="Lato" w:hAnsi="Lato" w:cs="Arial"/>
                <w:i/>
                <w:iCs/>
                <w:color w:val="7F7F7F" w:themeColor="text1" w:themeTint="80"/>
                <w:sz w:val="20"/>
                <w:szCs w:val="20"/>
              </w:rPr>
              <w:t>k-</w:t>
            </w:r>
            <w:proofErr w:type="spellStart"/>
            <w:r w:rsidRPr="00B02285">
              <w:rPr>
                <w:rStyle w:val="normaltextrun"/>
                <w:rFonts w:ascii="Lato" w:hAnsi="Lato" w:cs="Arial"/>
                <w:i/>
                <w:iCs/>
                <w:color w:val="7F7F7F" w:themeColor="text1" w:themeTint="80"/>
                <w:sz w:val="20"/>
                <w:szCs w:val="20"/>
              </w:rPr>
              <w:t>fold</w:t>
            </w:r>
            <w:proofErr w:type="spellEnd"/>
            <w:r w:rsidRPr="00B02285">
              <w:rPr>
                <w:rStyle w:val="normaltextrun"/>
                <w:rFonts w:ascii="Lato" w:hAnsi="Lato" w:cs="Arial"/>
                <w:i/>
                <w:iCs/>
                <w:color w:val="7F7F7F" w:themeColor="text1" w:themeTint="80"/>
                <w:sz w:val="20"/>
                <w:szCs w:val="20"/>
              </w:rPr>
              <w:t>, </w:t>
            </w:r>
            <w:proofErr w:type="spellStart"/>
            <w:r w:rsidRPr="00B02285">
              <w:rPr>
                <w:rStyle w:val="normaltextrun"/>
                <w:rFonts w:ascii="Lato" w:hAnsi="Lato" w:cs="Arial"/>
                <w:i/>
                <w:iCs/>
                <w:color w:val="7F7F7F" w:themeColor="text1" w:themeTint="80"/>
                <w:sz w:val="20"/>
                <w:szCs w:val="20"/>
              </w:rPr>
              <w:t>hold-out</w:t>
            </w:r>
            <w:proofErr w:type="spellEnd"/>
            <w:r w:rsidRPr="00B02285">
              <w:rPr>
                <w:rStyle w:val="normaltextrun"/>
                <w:rFonts w:ascii="Lato" w:hAnsi="Lato" w:cs="Arial"/>
                <w:color w:val="7F7F7F" w:themeColor="text1" w:themeTint="80"/>
                <w:sz w:val="20"/>
                <w:szCs w:val="20"/>
              </w:rPr>
              <w:t>).</w:t>
            </w:r>
            <w:r w:rsidRPr="00B02285">
              <w:rPr>
                <w:rStyle w:val="eop"/>
                <w:rFonts w:ascii="Lato" w:hAnsi="Lato" w:cs="Arial"/>
                <w:color w:val="7F7F7F" w:themeColor="text1" w:themeTint="80"/>
                <w:sz w:val="20"/>
                <w:szCs w:val="20"/>
              </w:rPr>
              <w:t> </w:t>
            </w:r>
          </w:p>
          <w:p w14:paraId="2789FFC2"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-Algoritmos y justificación: tipos de modelos que se usarán y razones para elegirlos.</w:t>
            </w:r>
            <w:r w:rsidRPr="00B02285">
              <w:rPr>
                <w:rStyle w:val="eop"/>
                <w:rFonts w:ascii="Lato" w:hAnsi="Lato" w:cs="Arial"/>
                <w:color w:val="7F7F7F" w:themeColor="text1" w:themeTint="80"/>
                <w:sz w:val="20"/>
                <w:szCs w:val="20"/>
              </w:rPr>
              <w:t> </w:t>
            </w:r>
          </w:p>
          <w:p w14:paraId="74258C64"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-Evaluación del modelo: métricas específicas según el problema (AUC, F1, RMSE, entre otros).</w:t>
            </w:r>
            <w:r w:rsidRPr="00B02285">
              <w:rPr>
                <w:rStyle w:val="eop"/>
                <w:rFonts w:ascii="Lato" w:hAnsi="Lato" w:cs="Arial"/>
                <w:color w:val="7F7F7F" w:themeColor="text1" w:themeTint="80"/>
                <w:sz w:val="20"/>
                <w:szCs w:val="20"/>
              </w:rPr>
              <w:t> </w:t>
            </w:r>
          </w:p>
          <w:p w14:paraId="5F87CD24"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-Validación externa: si se usará otro </w:t>
            </w:r>
            <w:proofErr w:type="spellStart"/>
            <w:r w:rsidRPr="00B02285">
              <w:rPr>
                <w:rStyle w:val="normaltextrun"/>
                <w:rFonts w:ascii="Lato" w:hAnsi="Lato" w:cs="Arial"/>
                <w:i/>
                <w:iCs/>
                <w:color w:val="7F7F7F" w:themeColor="text1" w:themeTint="80"/>
                <w:sz w:val="20"/>
                <w:szCs w:val="20"/>
              </w:rPr>
              <w:t>dataset</w:t>
            </w:r>
            <w:proofErr w:type="spellEnd"/>
            <w:r w:rsidRPr="00B02285">
              <w:rPr>
                <w:rStyle w:val="normaltextrun"/>
                <w:rFonts w:ascii="Lato" w:hAnsi="Lato" w:cs="Arial"/>
                <w:color w:val="7F7F7F" w:themeColor="text1" w:themeTint="80"/>
                <w:sz w:val="20"/>
                <w:szCs w:val="20"/>
              </w:rPr>
              <w:t> o réplica en otra población.</w:t>
            </w:r>
            <w:r w:rsidRPr="00B02285">
              <w:rPr>
                <w:rStyle w:val="eop"/>
                <w:rFonts w:ascii="Lato" w:hAnsi="Lato" w:cs="Arial"/>
                <w:color w:val="7F7F7F" w:themeColor="text1" w:themeTint="80"/>
                <w:sz w:val="20"/>
                <w:szCs w:val="20"/>
              </w:rPr>
              <w:t> </w:t>
            </w:r>
          </w:p>
          <w:p w14:paraId="77D5BECF"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-Interpretabilidad: herramientas para explicar las predicciones (SHAP, LIME, entre otras).</w:t>
            </w:r>
            <w:r w:rsidRPr="00B02285">
              <w:rPr>
                <w:rStyle w:val="eop"/>
                <w:rFonts w:ascii="Lato" w:hAnsi="Lato" w:cs="Arial"/>
                <w:color w:val="7F7F7F" w:themeColor="text1" w:themeTint="80"/>
                <w:sz w:val="20"/>
                <w:szCs w:val="20"/>
              </w:rPr>
              <w:t> </w:t>
            </w:r>
          </w:p>
          <w:p w14:paraId="5E05F825" w14:textId="77777777"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-Ética y privacidad: protección de datos, sesgos algorítmicos, reproducibilidad.</w:t>
            </w:r>
            <w:r w:rsidRPr="00B02285">
              <w:rPr>
                <w:rStyle w:val="eop"/>
                <w:rFonts w:ascii="Lato" w:hAnsi="Lato" w:cs="Arial"/>
                <w:color w:val="7F7F7F" w:themeColor="text1" w:themeTint="80"/>
                <w:sz w:val="20"/>
                <w:szCs w:val="20"/>
              </w:rPr>
              <w:t> </w:t>
            </w:r>
          </w:p>
          <w:p w14:paraId="04224323" w14:textId="260D817A" w:rsidR="00B02285" w:rsidRPr="00B02285" w:rsidRDefault="00B02285" w:rsidP="00B02285">
            <w:pPr>
              <w:pStyle w:val="paragraph"/>
              <w:spacing w:before="0" w:beforeAutospacing="0" w:after="0" w:afterAutospacing="0"/>
              <w:textAlignment w:val="baseline"/>
              <w:rPr>
                <w:rFonts w:ascii="Lato" w:hAnsi="Lato" w:cs="Segoe UI"/>
                <w:color w:val="7F7F7F" w:themeColor="text1" w:themeTint="80"/>
                <w:sz w:val="20"/>
                <w:szCs w:val="20"/>
              </w:rPr>
            </w:pPr>
            <w:r w:rsidRPr="00B02285">
              <w:rPr>
                <w:rStyle w:val="normaltextrun"/>
                <w:rFonts w:ascii="Lato" w:hAnsi="Lato" w:cs="Arial"/>
                <w:color w:val="7F7F7F" w:themeColor="text1" w:themeTint="80"/>
                <w:sz w:val="20"/>
                <w:szCs w:val="20"/>
              </w:rPr>
              <w:t>-Documentación técnica y código: librerías, entorno, control de versiones y repositorio.</w:t>
            </w:r>
            <w:r w:rsidRPr="00B02285">
              <w:rPr>
                <w:rStyle w:val="eop"/>
                <w:rFonts w:ascii="Lato" w:hAnsi="Lato" w:cs="Arial"/>
                <w:color w:val="7F7F7F" w:themeColor="text1" w:themeTint="80"/>
                <w:sz w:val="20"/>
                <w:szCs w:val="20"/>
              </w:rPr>
              <w:t> </w:t>
            </w:r>
          </w:p>
        </w:tc>
      </w:tr>
      <w:tr w:rsidR="00F64E0B" w:rsidRPr="00B142B7" w14:paraId="45013868" w14:textId="77777777" w:rsidTr="00B142B7">
        <w:tc>
          <w:tcPr>
            <w:tcW w:w="4509" w:type="dxa"/>
          </w:tcPr>
          <w:p w14:paraId="03637FA0" w14:textId="0420B77D" w:rsidR="00F64E0B" w:rsidRPr="00F64E0B" w:rsidRDefault="00F64E0B" w:rsidP="00F64E0B">
            <w:pPr>
              <w:pStyle w:val="paragraph"/>
              <w:rPr>
                <w:rStyle w:val="normaltextrun"/>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Estudios basados en simulaciones (modelos matemáticos, de sistemas o de agentes)</w:t>
            </w:r>
            <w:r w:rsidRPr="00F64E0B">
              <w:rPr>
                <w:rStyle w:val="eop"/>
                <w:rFonts w:ascii="Lato" w:hAnsi="Lato" w:cs="Arial"/>
                <w:color w:val="7F7F7F" w:themeColor="text1" w:themeTint="80"/>
                <w:sz w:val="20"/>
                <w:szCs w:val="20"/>
              </w:rPr>
              <w:t> </w:t>
            </w:r>
          </w:p>
        </w:tc>
        <w:tc>
          <w:tcPr>
            <w:tcW w:w="4510" w:type="dxa"/>
          </w:tcPr>
          <w:p w14:paraId="762BDB92"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-Objetivo de la simulación: fenómeno a modelar, propósito (proyección, comparación de escenarios, evaluación de políticas, entre otros).</w:t>
            </w:r>
            <w:r w:rsidRPr="00F64E0B">
              <w:rPr>
                <w:rStyle w:val="eop"/>
                <w:rFonts w:ascii="Lato" w:hAnsi="Lato" w:cs="Arial"/>
                <w:color w:val="7F7F7F" w:themeColor="text1" w:themeTint="80"/>
                <w:sz w:val="20"/>
                <w:szCs w:val="20"/>
              </w:rPr>
              <w:t> </w:t>
            </w:r>
          </w:p>
          <w:p w14:paraId="0B9373D7"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-Tipo de modelo:</w:t>
            </w:r>
            <w:r w:rsidRPr="00F64E0B">
              <w:rPr>
                <w:rStyle w:val="eop"/>
                <w:rFonts w:ascii="Lato" w:hAnsi="Lato" w:cs="Arial"/>
                <w:color w:val="7F7F7F" w:themeColor="text1" w:themeTint="80"/>
                <w:sz w:val="20"/>
                <w:szCs w:val="20"/>
              </w:rPr>
              <w:t> </w:t>
            </w:r>
          </w:p>
          <w:p w14:paraId="32CFC610" w14:textId="77777777" w:rsidR="00F64E0B" w:rsidRPr="00F64E0B" w:rsidRDefault="00F64E0B" w:rsidP="00F64E0B">
            <w:pPr>
              <w:pStyle w:val="paragraph"/>
              <w:numPr>
                <w:ilvl w:val="0"/>
                <w:numId w:val="353"/>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Modelos compartimentales (por ejemplo, SIR o SEIR).</w:t>
            </w:r>
            <w:r w:rsidRPr="00F64E0B">
              <w:rPr>
                <w:rStyle w:val="eop"/>
                <w:rFonts w:ascii="Lato" w:hAnsi="Lato" w:cs="Arial"/>
                <w:color w:val="7F7F7F" w:themeColor="text1" w:themeTint="80"/>
                <w:sz w:val="20"/>
                <w:szCs w:val="20"/>
              </w:rPr>
              <w:t> </w:t>
            </w:r>
          </w:p>
          <w:p w14:paraId="67EE2E2D" w14:textId="77777777" w:rsidR="00F64E0B" w:rsidRPr="00F64E0B" w:rsidRDefault="00F64E0B" w:rsidP="00F64E0B">
            <w:pPr>
              <w:pStyle w:val="paragraph"/>
              <w:numPr>
                <w:ilvl w:val="0"/>
                <w:numId w:val="354"/>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Modelos basados en agentes.</w:t>
            </w:r>
            <w:r w:rsidRPr="00F64E0B">
              <w:rPr>
                <w:rStyle w:val="eop"/>
                <w:rFonts w:ascii="Lato" w:hAnsi="Lato" w:cs="Arial"/>
                <w:color w:val="7F7F7F" w:themeColor="text1" w:themeTint="80"/>
                <w:sz w:val="20"/>
                <w:szCs w:val="20"/>
              </w:rPr>
              <w:t> </w:t>
            </w:r>
          </w:p>
          <w:p w14:paraId="376E506F" w14:textId="77777777" w:rsidR="00F64E0B" w:rsidRPr="00F64E0B" w:rsidRDefault="00F64E0B" w:rsidP="00F64E0B">
            <w:pPr>
              <w:pStyle w:val="paragraph"/>
              <w:numPr>
                <w:ilvl w:val="0"/>
                <w:numId w:val="355"/>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lastRenderedPageBreak/>
              <w:t>Modelos de eventos discretos.</w:t>
            </w:r>
            <w:r w:rsidRPr="00F64E0B">
              <w:rPr>
                <w:rStyle w:val="eop"/>
                <w:rFonts w:ascii="Lato" w:hAnsi="Lato" w:cs="Arial"/>
                <w:color w:val="7F7F7F" w:themeColor="text1" w:themeTint="80"/>
                <w:sz w:val="20"/>
                <w:szCs w:val="20"/>
              </w:rPr>
              <w:t> </w:t>
            </w:r>
          </w:p>
          <w:p w14:paraId="1E10953B" w14:textId="77777777" w:rsidR="00F64E0B" w:rsidRPr="00F64E0B" w:rsidRDefault="00F64E0B" w:rsidP="00F64E0B">
            <w:pPr>
              <w:pStyle w:val="paragraph"/>
              <w:numPr>
                <w:ilvl w:val="0"/>
                <w:numId w:val="356"/>
              </w:numPr>
              <w:spacing w:before="0" w:beforeAutospacing="0" w:after="0" w:afterAutospacing="0"/>
              <w:ind w:left="1080" w:firstLine="0"/>
              <w:textAlignment w:val="baseline"/>
              <w:rPr>
                <w:rFonts w:ascii="Lato" w:hAnsi="Lato" w:cs="Arial"/>
                <w:color w:val="7F7F7F" w:themeColor="text1" w:themeTint="80"/>
                <w:sz w:val="20"/>
                <w:szCs w:val="20"/>
              </w:rPr>
            </w:pPr>
            <w:proofErr w:type="spellStart"/>
            <w:r w:rsidRPr="00F64E0B">
              <w:rPr>
                <w:rStyle w:val="normaltextrun"/>
                <w:rFonts w:ascii="Lato" w:hAnsi="Lato" w:cs="Arial"/>
                <w:color w:val="7F7F7F" w:themeColor="text1" w:themeTint="80"/>
                <w:sz w:val="20"/>
                <w:szCs w:val="20"/>
              </w:rPr>
              <w:t>Microsimulación</w:t>
            </w:r>
            <w:proofErr w:type="spellEnd"/>
            <w:r w:rsidRPr="00F64E0B">
              <w:rPr>
                <w:rStyle w:val="normaltextrun"/>
                <w:rFonts w:ascii="Lato" w:hAnsi="Lato" w:cs="Arial"/>
                <w:color w:val="7F7F7F" w:themeColor="text1" w:themeTint="80"/>
                <w:sz w:val="20"/>
                <w:szCs w:val="20"/>
              </w:rPr>
              <w:t>.</w:t>
            </w:r>
            <w:r w:rsidRPr="00F64E0B">
              <w:rPr>
                <w:rStyle w:val="eop"/>
                <w:rFonts w:ascii="Lato" w:hAnsi="Lato" w:cs="Arial"/>
                <w:color w:val="7F7F7F" w:themeColor="text1" w:themeTint="80"/>
                <w:sz w:val="20"/>
                <w:szCs w:val="20"/>
              </w:rPr>
              <w:t> </w:t>
            </w:r>
          </w:p>
          <w:p w14:paraId="7D39C947" w14:textId="77777777" w:rsidR="00F64E0B" w:rsidRPr="00F64E0B" w:rsidRDefault="00F64E0B" w:rsidP="00F64E0B">
            <w:pPr>
              <w:pStyle w:val="paragraph"/>
              <w:numPr>
                <w:ilvl w:val="0"/>
                <w:numId w:val="357"/>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Modelos dinámicos deterministas o estocásticos.</w:t>
            </w:r>
            <w:r w:rsidRPr="00F64E0B">
              <w:rPr>
                <w:rStyle w:val="eop"/>
                <w:rFonts w:ascii="Lato" w:hAnsi="Lato" w:cs="Arial"/>
                <w:color w:val="7F7F7F" w:themeColor="text1" w:themeTint="80"/>
                <w:sz w:val="20"/>
                <w:szCs w:val="20"/>
              </w:rPr>
              <w:t> </w:t>
            </w:r>
          </w:p>
          <w:p w14:paraId="2CEBA89F"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-Supuestos del modelo:</w:t>
            </w:r>
            <w:r w:rsidRPr="00F64E0B">
              <w:rPr>
                <w:rStyle w:val="eop"/>
                <w:rFonts w:ascii="Lato" w:hAnsi="Lato" w:cs="Arial"/>
                <w:color w:val="7F7F7F" w:themeColor="text1" w:themeTint="80"/>
                <w:sz w:val="20"/>
                <w:szCs w:val="20"/>
              </w:rPr>
              <w:t> </w:t>
            </w:r>
          </w:p>
          <w:p w14:paraId="67B0B11A" w14:textId="77777777" w:rsidR="00F64E0B" w:rsidRPr="00F64E0B" w:rsidRDefault="00F64E0B" w:rsidP="00F64E0B">
            <w:pPr>
              <w:pStyle w:val="paragraph"/>
              <w:numPr>
                <w:ilvl w:val="0"/>
                <w:numId w:val="358"/>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Reglas de transición, interacción entre componentes, horizonte temporal.</w:t>
            </w:r>
            <w:r w:rsidRPr="00F64E0B">
              <w:rPr>
                <w:rStyle w:val="eop"/>
                <w:rFonts w:ascii="Lato" w:hAnsi="Lato" w:cs="Arial"/>
                <w:color w:val="7F7F7F" w:themeColor="text1" w:themeTint="80"/>
                <w:sz w:val="20"/>
                <w:szCs w:val="20"/>
              </w:rPr>
              <w:t> </w:t>
            </w:r>
          </w:p>
          <w:p w14:paraId="00872E62" w14:textId="77777777" w:rsidR="00F64E0B" w:rsidRPr="00F64E0B" w:rsidRDefault="00F64E0B" w:rsidP="00F64E0B">
            <w:pPr>
              <w:pStyle w:val="paragraph"/>
              <w:numPr>
                <w:ilvl w:val="0"/>
                <w:numId w:val="359"/>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Justificación teórica o empírica de los parámetros.</w:t>
            </w:r>
            <w:r w:rsidRPr="00F64E0B">
              <w:rPr>
                <w:rStyle w:val="eop"/>
                <w:rFonts w:ascii="Lato" w:hAnsi="Lato" w:cs="Arial"/>
                <w:color w:val="7F7F7F" w:themeColor="text1" w:themeTint="80"/>
                <w:sz w:val="20"/>
                <w:szCs w:val="20"/>
              </w:rPr>
              <w:t> </w:t>
            </w:r>
          </w:p>
          <w:p w14:paraId="5D0B0359"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-Estructura del modelo:</w:t>
            </w:r>
            <w:r w:rsidRPr="00F64E0B">
              <w:rPr>
                <w:rStyle w:val="eop"/>
                <w:rFonts w:ascii="Lato" w:hAnsi="Lato" w:cs="Arial"/>
                <w:color w:val="7F7F7F" w:themeColor="text1" w:themeTint="80"/>
                <w:sz w:val="20"/>
                <w:szCs w:val="20"/>
              </w:rPr>
              <w:t> </w:t>
            </w:r>
          </w:p>
          <w:p w14:paraId="0A8C4B72" w14:textId="77777777" w:rsidR="00F64E0B" w:rsidRPr="00F64E0B" w:rsidRDefault="00F64E0B" w:rsidP="00F64E0B">
            <w:pPr>
              <w:pStyle w:val="paragraph"/>
              <w:numPr>
                <w:ilvl w:val="0"/>
                <w:numId w:val="360"/>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Variables incluidas, relaciones entre ellas.</w:t>
            </w:r>
            <w:r w:rsidRPr="00F64E0B">
              <w:rPr>
                <w:rStyle w:val="eop"/>
                <w:rFonts w:ascii="Lato" w:hAnsi="Lato" w:cs="Arial"/>
                <w:color w:val="7F7F7F" w:themeColor="text1" w:themeTint="80"/>
                <w:sz w:val="20"/>
                <w:szCs w:val="20"/>
              </w:rPr>
              <w:t> </w:t>
            </w:r>
          </w:p>
          <w:p w14:paraId="433718C0" w14:textId="77777777" w:rsidR="00F64E0B" w:rsidRPr="00F64E0B" w:rsidRDefault="00F64E0B" w:rsidP="00F64E0B">
            <w:pPr>
              <w:pStyle w:val="paragraph"/>
              <w:numPr>
                <w:ilvl w:val="0"/>
                <w:numId w:val="361"/>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Diagramas de flujo o estructuras lógicas.</w:t>
            </w:r>
            <w:r w:rsidRPr="00F64E0B">
              <w:rPr>
                <w:rStyle w:val="eop"/>
                <w:rFonts w:ascii="Lato" w:hAnsi="Lato" w:cs="Arial"/>
                <w:color w:val="7F7F7F" w:themeColor="text1" w:themeTint="80"/>
                <w:sz w:val="20"/>
                <w:szCs w:val="20"/>
              </w:rPr>
              <w:t> </w:t>
            </w:r>
          </w:p>
          <w:p w14:paraId="33BD4A67" w14:textId="77777777" w:rsidR="00F64E0B" w:rsidRPr="00F64E0B" w:rsidRDefault="00F64E0B" w:rsidP="00F64E0B">
            <w:pPr>
              <w:pStyle w:val="paragraph"/>
              <w:numPr>
                <w:ilvl w:val="0"/>
                <w:numId w:val="362"/>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Parámetros fijos </w:t>
            </w:r>
            <w:r w:rsidRPr="00F64E0B">
              <w:rPr>
                <w:rStyle w:val="normaltextrun"/>
                <w:rFonts w:ascii="Lato" w:hAnsi="Lato" w:cs="Arial"/>
                <w:i/>
                <w:iCs/>
                <w:color w:val="7F7F7F" w:themeColor="text1" w:themeTint="80"/>
                <w:sz w:val="20"/>
                <w:szCs w:val="20"/>
              </w:rPr>
              <w:t>vs. </w:t>
            </w:r>
            <w:r w:rsidRPr="00F64E0B">
              <w:rPr>
                <w:rStyle w:val="normaltextrun"/>
                <w:rFonts w:ascii="Lato" w:hAnsi="Lato" w:cs="Arial"/>
                <w:color w:val="7F7F7F" w:themeColor="text1" w:themeTint="80"/>
                <w:sz w:val="20"/>
                <w:szCs w:val="20"/>
              </w:rPr>
              <w:t>variables.</w:t>
            </w:r>
            <w:r w:rsidRPr="00F64E0B">
              <w:rPr>
                <w:rStyle w:val="eop"/>
                <w:rFonts w:ascii="Lato" w:hAnsi="Lato" w:cs="Arial"/>
                <w:color w:val="7F7F7F" w:themeColor="text1" w:themeTint="80"/>
                <w:sz w:val="20"/>
                <w:szCs w:val="20"/>
              </w:rPr>
              <w:t> </w:t>
            </w:r>
          </w:p>
          <w:p w14:paraId="7FDC2449"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-Fuentes de datos:</w:t>
            </w:r>
            <w:r w:rsidRPr="00F64E0B">
              <w:rPr>
                <w:rStyle w:val="eop"/>
                <w:rFonts w:ascii="Lato" w:hAnsi="Lato" w:cs="Arial"/>
                <w:color w:val="7F7F7F" w:themeColor="text1" w:themeTint="80"/>
                <w:sz w:val="20"/>
                <w:szCs w:val="20"/>
              </w:rPr>
              <w:t> </w:t>
            </w:r>
          </w:p>
          <w:p w14:paraId="3B6900AD" w14:textId="77777777" w:rsidR="00F64E0B" w:rsidRPr="00F64E0B" w:rsidRDefault="00F64E0B" w:rsidP="00F64E0B">
            <w:pPr>
              <w:pStyle w:val="paragraph"/>
              <w:numPr>
                <w:ilvl w:val="0"/>
                <w:numId w:val="363"/>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Estudios previos, bases de datos observacionales, expertos, literatura gris.</w:t>
            </w:r>
            <w:r w:rsidRPr="00F64E0B">
              <w:rPr>
                <w:rStyle w:val="eop"/>
                <w:rFonts w:ascii="Lato" w:hAnsi="Lato" w:cs="Arial"/>
                <w:color w:val="7F7F7F" w:themeColor="text1" w:themeTint="80"/>
                <w:sz w:val="20"/>
                <w:szCs w:val="20"/>
              </w:rPr>
              <w:t> </w:t>
            </w:r>
          </w:p>
          <w:p w14:paraId="464BC5F0"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-Validación interna del modelo:</w:t>
            </w:r>
            <w:r w:rsidRPr="00F64E0B">
              <w:rPr>
                <w:rStyle w:val="eop"/>
                <w:rFonts w:ascii="Lato" w:hAnsi="Lato" w:cs="Arial"/>
                <w:color w:val="7F7F7F" w:themeColor="text1" w:themeTint="80"/>
                <w:sz w:val="20"/>
                <w:szCs w:val="20"/>
              </w:rPr>
              <w:t> </w:t>
            </w:r>
          </w:p>
          <w:p w14:paraId="63F560E7" w14:textId="77777777" w:rsidR="00F64E0B" w:rsidRPr="00F64E0B" w:rsidRDefault="00F64E0B" w:rsidP="00F64E0B">
            <w:pPr>
              <w:pStyle w:val="paragraph"/>
              <w:numPr>
                <w:ilvl w:val="0"/>
                <w:numId w:val="364"/>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Verificación del comportamiento esperado.</w:t>
            </w:r>
            <w:r w:rsidRPr="00F64E0B">
              <w:rPr>
                <w:rStyle w:val="eop"/>
                <w:rFonts w:ascii="Lato" w:hAnsi="Lato" w:cs="Arial"/>
                <w:color w:val="7F7F7F" w:themeColor="text1" w:themeTint="80"/>
                <w:sz w:val="20"/>
                <w:szCs w:val="20"/>
              </w:rPr>
              <w:t> </w:t>
            </w:r>
          </w:p>
          <w:p w14:paraId="57935A27" w14:textId="77777777" w:rsidR="00F64E0B" w:rsidRPr="00F64E0B" w:rsidRDefault="00F64E0B" w:rsidP="00F64E0B">
            <w:pPr>
              <w:pStyle w:val="paragraph"/>
              <w:numPr>
                <w:ilvl w:val="0"/>
                <w:numId w:val="365"/>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Análisis de sensibilidad.</w:t>
            </w:r>
            <w:r w:rsidRPr="00F64E0B">
              <w:rPr>
                <w:rStyle w:val="eop"/>
                <w:rFonts w:ascii="Lato" w:hAnsi="Lato" w:cs="Arial"/>
                <w:color w:val="7F7F7F" w:themeColor="text1" w:themeTint="80"/>
                <w:sz w:val="20"/>
                <w:szCs w:val="20"/>
              </w:rPr>
              <w:t> </w:t>
            </w:r>
          </w:p>
          <w:p w14:paraId="4AF67B02"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-Validación externa (si aplica):</w:t>
            </w:r>
            <w:r w:rsidRPr="00F64E0B">
              <w:rPr>
                <w:rStyle w:val="eop"/>
                <w:rFonts w:ascii="Lato" w:hAnsi="Lato" w:cs="Arial"/>
                <w:color w:val="7F7F7F" w:themeColor="text1" w:themeTint="80"/>
                <w:sz w:val="20"/>
                <w:szCs w:val="20"/>
              </w:rPr>
              <w:t> </w:t>
            </w:r>
          </w:p>
          <w:p w14:paraId="6CD9EAB1" w14:textId="77777777" w:rsidR="00F64E0B" w:rsidRPr="00F64E0B" w:rsidRDefault="00F64E0B" w:rsidP="00F64E0B">
            <w:pPr>
              <w:pStyle w:val="paragraph"/>
              <w:numPr>
                <w:ilvl w:val="0"/>
                <w:numId w:val="366"/>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Comparación con datos empíricos o con resultados de otros modelos.</w:t>
            </w:r>
            <w:r w:rsidRPr="00F64E0B">
              <w:rPr>
                <w:rStyle w:val="eop"/>
                <w:rFonts w:ascii="Lato" w:hAnsi="Lato" w:cs="Arial"/>
                <w:color w:val="7F7F7F" w:themeColor="text1" w:themeTint="80"/>
                <w:sz w:val="20"/>
                <w:szCs w:val="20"/>
              </w:rPr>
              <w:t> </w:t>
            </w:r>
          </w:p>
          <w:p w14:paraId="7F0D88E0"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-Escenarios de simulación:</w:t>
            </w:r>
            <w:r w:rsidRPr="00F64E0B">
              <w:rPr>
                <w:rStyle w:val="eop"/>
                <w:rFonts w:ascii="Lato" w:hAnsi="Lato" w:cs="Arial"/>
                <w:color w:val="7F7F7F" w:themeColor="text1" w:themeTint="80"/>
                <w:sz w:val="20"/>
                <w:szCs w:val="20"/>
              </w:rPr>
              <w:t> </w:t>
            </w:r>
          </w:p>
          <w:p w14:paraId="4548EDE3" w14:textId="77777777" w:rsidR="00F64E0B" w:rsidRPr="00F64E0B" w:rsidRDefault="00F64E0B" w:rsidP="00F64E0B">
            <w:pPr>
              <w:pStyle w:val="paragraph"/>
              <w:numPr>
                <w:ilvl w:val="0"/>
                <w:numId w:val="367"/>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Descripción detallada de los escenarios a comparar.</w:t>
            </w:r>
            <w:r w:rsidRPr="00F64E0B">
              <w:rPr>
                <w:rStyle w:val="eop"/>
                <w:rFonts w:ascii="Lato" w:hAnsi="Lato" w:cs="Arial"/>
                <w:color w:val="7F7F7F" w:themeColor="text1" w:themeTint="80"/>
                <w:sz w:val="20"/>
                <w:szCs w:val="20"/>
              </w:rPr>
              <w:t> </w:t>
            </w:r>
          </w:p>
          <w:p w14:paraId="19DB08B1" w14:textId="77777777" w:rsidR="00F64E0B" w:rsidRPr="00F64E0B" w:rsidRDefault="00F64E0B" w:rsidP="00F64E0B">
            <w:pPr>
              <w:pStyle w:val="paragraph"/>
              <w:numPr>
                <w:ilvl w:val="0"/>
                <w:numId w:val="368"/>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Justificación de su relevancia para la toma de decisiones.</w:t>
            </w:r>
            <w:r w:rsidRPr="00F64E0B">
              <w:rPr>
                <w:rStyle w:val="eop"/>
                <w:rFonts w:ascii="Lato" w:hAnsi="Lato" w:cs="Arial"/>
                <w:color w:val="7F7F7F" w:themeColor="text1" w:themeTint="80"/>
                <w:sz w:val="20"/>
                <w:szCs w:val="20"/>
              </w:rPr>
              <w:t> </w:t>
            </w:r>
          </w:p>
          <w:p w14:paraId="02E91F02"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-Análisis de resultados:</w:t>
            </w:r>
            <w:r w:rsidRPr="00F64E0B">
              <w:rPr>
                <w:rStyle w:val="eop"/>
                <w:rFonts w:ascii="Lato" w:hAnsi="Lato" w:cs="Arial"/>
                <w:color w:val="7F7F7F" w:themeColor="text1" w:themeTint="80"/>
                <w:sz w:val="20"/>
                <w:szCs w:val="20"/>
              </w:rPr>
              <w:t> </w:t>
            </w:r>
          </w:p>
          <w:p w14:paraId="445745C0" w14:textId="77777777" w:rsidR="00F64E0B" w:rsidRPr="00F64E0B" w:rsidRDefault="00F64E0B" w:rsidP="00F64E0B">
            <w:pPr>
              <w:pStyle w:val="paragraph"/>
              <w:numPr>
                <w:ilvl w:val="0"/>
                <w:numId w:val="369"/>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Qué métricas se observarán (por ejemplo, incidencia, costos, </w:t>
            </w:r>
            <w:proofErr w:type="spellStart"/>
            <w:r w:rsidRPr="00F64E0B">
              <w:rPr>
                <w:rStyle w:val="normaltextrun"/>
                <w:rFonts w:ascii="Lato" w:hAnsi="Lato" w:cs="Arial"/>
                <w:color w:val="7F7F7F" w:themeColor="text1" w:themeTint="80"/>
                <w:sz w:val="20"/>
                <w:szCs w:val="20"/>
              </w:rPr>
              <w:t>QALYs</w:t>
            </w:r>
            <w:proofErr w:type="spellEnd"/>
            <w:r w:rsidRPr="00F64E0B">
              <w:rPr>
                <w:rStyle w:val="normaltextrun"/>
                <w:rFonts w:ascii="Lato" w:hAnsi="Lato" w:cs="Arial"/>
                <w:color w:val="7F7F7F" w:themeColor="text1" w:themeTint="80"/>
                <w:sz w:val="20"/>
                <w:szCs w:val="20"/>
              </w:rPr>
              <w:t>).</w:t>
            </w:r>
            <w:r w:rsidRPr="00F64E0B">
              <w:rPr>
                <w:rStyle w:val="eop"/>
                <w:rFonts w:ascii="Lato" w:hAnsi="Lato" w:cs="Arial"/>
                <w:color w:val="7F7F7F" w:themeColor="text1" w:themeTint="80"/>
                <w:sz w:val="20"/>
                <w:szCs w:val="20"/>
              </w:rPr>
              <w:t> </w:t>
            </w:r>
          </w:p>
          <w:p w14:paraId="631BAF2A" w14:textId="77777777" w:rsidR="00F64E0B" w:rsidRPr="00F64E0B" w:rsidRDefault="00F64E0B" w:rsidP="00F64E0B">
            <w:pPr>
              <w:pStyle w:val="paragraph"/>
              <w:numPr>
                <w:ilvl w:val="0"/>
                <w:numId w:val="370"/>
              </w:numPr>
              <w:spacing w:before="0" w:beforeAutospacing="0" w:after="0" w:afterAutospacing="0"/>
              <w:ind w:left="1080" w:firstLine="0"/>
              <w:textAlignment w:val="baseline"/>
              <w:rPr>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Repeticiones para estimar variabilidad (si es estocástico).</w:t>
            </w:r>
            <w:r w:rsidRPr="00F64E0B">
              <w:rPr>
                <w:rStyle w:val="eop"/>
                <w:rFonts w:ascii="Lato" w:hAnsi="Lato" w:cs="Arial"/>
                <w:color w:val="7F7F7F" w:themeColor="text1" w:themeTint="80"/>
                <w:sz w:val="20"/>
                <w:szCs w:val="20"/>
              </w:rPr>
              <w:t> </w:t>
            </w:r>
          </w:p>
          <w:p w14:paraId="381BDBFD" w14:textId="77777777" w:rsidR="00F64E0B" w:rsidRPr="00F64E0B" w:rsidRDefault="00F64E0B" w:rsidP="00F64E0B">
            <w:pPr>
              <w:pStyle w:val="paragraph"/>
              <w:spacing w:before="0" w:beforeAutospacing="0" w:after="0" w:afterAutospacing="0"/>
              <w:textAlignment w:val="baseline"/>
              <w:rPr>
                <w:rFonts w:ascii="Lato" w:hAnsi="Lato" w:cs="Segoe UI"/>
                <w:color w:val="7F7F7F" w:themeColor="text1" w:themeTint="80"/>
                <w:sz w:val="20"/>
                <w:szCs w:val="20"/>
              </w:rPr>
            </w:pPr>
            <w:r w:rsidRPr="00F64E0B">
              <w:rPr>
                <w:rStyle w:val="normaltextrun"/>
                <w:rFonts w:ascii="Lato" w:hAnsi="Lato" w:cs="Arial"/>
                <w:color w:val="7F7F7F" w:themeColor="text1" w:themeTint="80"/>
                <w:sz w:val="20"/>
                <w:szCs w:val="20"/>
              </w:rPr>
              <w:t>-Limitaciones del modelo:</w:t>
            </w:r>
            <w:r w:rsidRPr="00F64E0B">
              <w:rPr>
                <w:rStyle w:val="eop"/>
                <w:rFonts w:ascii="Lato" w:hAnsi="Lato" w:cs="Arial"/>
                <w:color w:val="7F7F7F" w:themeColor="text1" w:themeTint="80"/>
                <w:sz w:val="20"/>
                <w:szCs w:val="20"/>
              </w:rPr>
              <w:t> </w:t>
            </w:r>
          </w:p>
          <w:p w14:paraId="1B23BC73" w14:textId="1FD34ACF" w:rsidR="00F64E0B" w:rsidRPr="00F64E0B" w:rsidRDefault="00F64E0B" w:rsidP="00F64E0B">
            <w:pPr>
              <w:pStyle w:val="paragraph"/>
              <w:spacing w:before="0" w:beforeAutospacing="0" w:after="0" w:afterAutospacing="0"/>
              <w:textAlignment w:val="baseline"/>
              <w:rPr>
                <w:rStyle w:val="normaltextrun"/>
                <w:rFonts w:ascii="Lato" w:hAnsi="Lato" w:cs="Arial"/>
                <w:color w:val="7F7F7F" w:themeColor="text1" w:themeTint="80"/>
                <w:sz w:val="20"/>
                <w:szCs w:val="20"/>
              </w:rPr>
            </w:pPr>
            <w:r w:rsidRPr="00F64E0B">
              <w:rPr>
                <w:rStyle w:val="normaltextrun"/>
                <w:rFonts w:ascii="Lato" w:hAnsi="Lato" w:cs="Arial"/>
                <w:color w:val="7F7F7F" w:themeColor="text1" w:themeTint="80"/>
                <w:sz w:val="20"/>
                <w:szCs w:val="20"/>
              </w:rPr>
              <w:t>Supuestos simplificadores, incertidumbre de parámetros.</w:t>
            </w:r>
            <w:r w:rsidRPr="00F64E0B">
              <w:rPr>
                <w:rStyle w:val="eop"/>
                <w:rFonts w:ascii="Lato" w:hAnsi="Lato" w:cs="Arial"/>
                <w:color w:val="7F7F7F" w:themeColor="text1" w:themeTint="80"/>
                <w:sz w:val="20"/>
                <w:szCs w:val="20"/>
              </w:rPr>
              <w:t> </w:t>
            </w:r>
          </w:p>
        </w:tc>
      </w:tr>
    </w:tbl>
    <w:p w14:paraId="7A99A178" w14:textId="77777777" w:rsidR="00BB5902" w:rsidRDefault="00BB5902" w:rsidP="002B6A2B">
      <w:pPr>
        <w:pStyle w:val="paragraph"/>
        <w:rPr>
          <w:rFonts w:ascii="Lato" w:hAnsi="Lato" w:cs="Calibri"/>
          <w:color w:val="7F7F7F" w:themeColor="text1" w:themeTint="80"/>
          <w:lang w:val="es"/>
        </w:rPr>
      </w:pPr>
      <w:r w:rsidRPr="00BB5902">
        <w:rPr>
          <w:rFonts w:ascii="Lato" w:hAnsi="Lato" w:cs="Calibri"/>
          <w:color w:val="7F7F7F" w:themeColor="text1" w:themeTint="80"/>
          <w:lang w:val="es"/>
        </w:rPr>
        <w:lastRenderedPageBreak/>
        <w:t>Hay investigaciones de tipo histórico, documental, de campo, básica, evaluación de tecnologías, innovación, experimental ABAB de caso único (y similares), enfoques de marco lógico y otras que pueden diferir en algunos elementos que se exponen en la plantilla</w:t>
      </w:r>
      <w:r w:rsidRPr="00BB5902">
        <w:rPr>
          <w:rFonts w:ascii="Lato" w:hAnsi="Lato" w:cs="Calibri"/>
          <w:b/>
          <w:bCs/>
          <w:color w:val="7F7F7F" w:themeColor="text1" w:themeTint="80"/>
          <w:lang w:val="es"/>
        </w:rPr>
        <w:t> </w:t>
      </w:r>
      <w:r w:rsidRPr="00BB5902">
        <w:rPr>
          <w:rFonts w:ascii="Lato" w:hAnsi="Lato" w:cs="Calibri"/>
          <w:color w:val="7F7F7F" w:themeColor="text1" w:themeTint="80"/>
          <w:lang w:val="es"/>
        </w:rPr>
        <w:t>propuesta. Los componentes adicionales o diferenciales de estos proyectos deben ser incluidos en la metodología y se debe indicar cuáles de los de esta plantilla no aplicarían. </w:t>
      </w:r>
    </w:p>
    <w:p w14:paraId="327A4E54" w14:textId="59289E84" w:rsidR="002B6A2B" w:rsidRPr="00D91473" w:rsidRDefault="00BB5902" w:rsidP="002B6A2B">
      <w:pPr>
        <w:pStyle w:val="paragraph"/>
        <w:rPr>
          <w:rFonts w:ascii="Lato" w:hAnsi="Lato" w:cs="Calibri"/>
          <w:color w:val="7F7F7F" w:themeColor="text1" w:themeTint="80"/>
        </w:rPr>
      </w:pPr>
      <w:r>
        <w:rPr>
          <w:rFonts w:ascii="Lato" w:hAnsi="Lato" w:cs="Calibri"/>
          <w:b/>
          <w:bCs/>
          <w:color w:val="4B11E6"/>
        </w:rPr>
        <w:t>4</w:t>
      </w:r>
      <w:r w:rsidR="002B6A2B" w:rsidRPr="00D91473">
        <w:rPr>
          <w:rFonts w:ascii="Lato" w:hAnsi="Lato" w:cs="Calibri"/>
          <w:b/>
          <w:bCs/>
          <w:color w:val="4B11E6"/>
        </w:rPr>
        <w:t xml:space="preserve">. </w:t>
      </w:r>
      <w:r w:rsidR="002B6A2B" w:rsidRPr="00D91473">
        <w:rPr>
          <w:rFonts w:ascii="Lato" w:hAnsi="Lato" w:cs="Calibri"/>
          <w:b/>
          <w:bCs/>
          <w:color w:val="4B11E6"/>
          <w:lang w:val="es"/>
        </w:rPr>
        <w:t>Consideraciones éticas</w:t>
      </w:r>
    </w:p>
    <w:p w14:paraId="58AE2464" w14:textId="0635A5C5" w:rsidR="002B6A2B" w:rsidRPr="002B6A2B" w:rsidRDefault="00BB5902" w:rsidP="00BB5902">
      <w:pPr>
        <w:pStyle w:val="paragraph"/>
        <w:rPr>
          <w:rFonts w:ascii="Lato" w:hAnsi="Lato" w:cs="Calibri"/>
          <w:color w:val="7F7F7F" w:themeColor="text1" w:themeTint="80"/>
        </w:rPr>
      </w:pPr>
      <w:r w:rsidRPr="00BB5902">
        <w:rPr>
          <w:rFonts w:ascii="Lato" w:hAnsi="Lato" w:cs="Calibri"/>
          <w:color w:val="7F7F7F" w:themeColor="text1" w:themeTint="80"/>
          <w:lang w:val="es"/>
        </w:rPr>
        <w:t>En este apartado se deben declarar las normas en ética de la investigación, internacionales y nacionales a las que se acogen los investigadores.  Es necesario incluir los siguientes apartados: </w:t>
      </w:r>
    </w:p>
    <w:p w14:paraId="3B22F7F6" w14:textId="77777777" w:rsidR="00BB5902" w:rsidRPr="00BB5902" w:rsidRDefault="00BB5902" w:rsidP="00BB5902">
      <w:pPr>
        <w:pStyle w:val="paragraph"/>
        <w:numPr>
          <w:ilvl w:val="0"/>
          <w:numId w:val="346"/>
        </w:numPr>
        <w:rPr>
          <w:rFonts w:ascii="Lato" w:hAnsi="Lato" w:cs="Calibri"/>
          <w:color w:val="7F7F7F" w:themeColor="text1" w:themeTint="80"/>
        </w:rPr>
      </w:pPr>
      <w:r w:rsidRPr="00BB5902">
        <w:rPr>
          <w:rFonts w:ascii="Lato" w:hAnsi="Lato" w:cs="Calibri"/>
          <w:color w:val="7F7F7F" w:themeColor="text1" w:themeTint="80"/>
        </w:rPr>
        <w:lastRenderedPageBreak/>
        <w:t>Definición del riesgo del estudio de acuerdo con la resolución 8430 de 1993.  </w:t>
      </w:r>
    </w:p>
    <w:p w14:paraId="478F5FD9" w14:textId="77777777" w:rsidR="00BB5902" w:rsidRPr="00BB5902" w:rsidRDefault="00BB5902" w:rsidP="00BB5902">
      <w:pPr>
        <w:pStyle w:val="paragraph"/>
        <w:numPr>
          <w:ilvl w:val="0"/>
          <w:numId w:val="346"/>
        </w:numPr>
        <w:rPr>
          <w:rFonts w:ascii="Lato" w:hAnsi="Lato" w:cs="Calibri"/>
          <w:color w:val="7F7F7F" w:themeColor="text1" w:themeTint="80"/>
        </w:rPr>
      </w:pPr>
      <w:r w:rsidRPr="00BB5902">
        <w:rPr>
          <w:rFonts w:ascii="Lato" w:hAnsi="Lato" w:cs="Calibri"/>
          <w:color w:val="7F7F7F" w:themeColor="text1" w:themeTint="80"/>
        </w:rPr>
        <w:t>Declarar explícitamente los riesgos para los sujetos de investigación o las instituciones participantes, así como, las estrategias que emplearán para mitigar cada uno de los riesgos (esto debe ser consistente con lo que incluyan en el consentimiento/asentimiento informado). </w:t>
      </w:r>
    </w:p>
    <w:p w14:paraId="625CEC9C" w14:textId="77777777" w:rsidR="00BB5902" w:rsidRPr="00BB5902" w:rsidRDefault="00BB5902" w:rsidP="00BB5902">
      <w:pPr>
        <w:pStyle w:val="paragraph"/>
        <w:numPr>
          <w:ilvl w:val="0"/>
          <w:numId w:val="346"/>
        </w:numPr>
        <w:rPr>
          <w:rFonts w:ascii="Lato" w:hAnsi="Lato" w:cs="Calibri"/>
          <w:color w:val="7F7F7F" w:themeColor="text1" w:themeTint="80"/>
        </w:rPr>
      </w:pPr>
      <w:r w:rsidRPr="00BB5902">
        <w:rPr>
          <w:rFonts w:ascii="Lato" w:hAnsi="Lato" w:cs="Calibri"/>
          <w:color w:val="7F7F7F" w:themeColor="text1" w:themeTint="80"/>
        </w:rPr>
        <w:t>Presentar una reflexión acerca de los posibles problemas relacionados con los principios de autonomía, beneficencia, no maleficencia y justicia. </w:t>
      </w:r>
    </w:p>
    <w:p w14:paraId="21EE0247" w14:textId="77777777" w:rsidR="00BB5902" w:rsidRPr="00BB5902" w:rsidRDefault="00BB5902" w:rsidP="00BB5902">
      <w:pPr>
        <w:pStyle w:val="paragraph"/>
        <w:numPr>
          <w:ilvl w:val="0"/>
          <w:numId w:val="346"/>
        </w:numPr>
        <w:rPr>
          <w:rFonts w:ascii="Lato" w:hAnsi="Lato" w:cs="Calibri"/>
          <w:color w:val="7F7F7F" w:themeColor="text1" w:themeTint="80"/>
        </w:rPr>
      </w:pPr>
      <w:r w:rsidRPr="00BB5902">
        <w:rPr>
          <w:rFonts w:ascii="Lato" w:hAnsi="Lato" w:cs="Calibri"/>
          <w:color w:val="7F7F7F" w:themeColor="text1" w:themeTint="80"/>
        </w:rPr>
        <w:t>Para estudios clínicos experimentales se debe expresar la necesidad de generar póliza de responsabilidad que cubra los gastos médicos generados por posibles eventos adversos serios causados por las intervenciones y procedimientos del estudio, así como, el lucro cesante.  </w:t>
      </w:r>
    </w:p>
    <w:p w14:paraId="42DA1CF5" w14:textId="77777777" w:rsidR="00BB5902" w:rsidRPr="00BB5902" w:rsidRDefault="00BB5902" w:rsidP="00BB5902">
      <w:pPr>
        <w:pStyle w:val="paragraph"/>
        <w:numPr>
          <w:ilvl w:val="0"/>
          <w:numId w:val="346"/>
        </w:numPr>
        <w:rPr>
          <w:rFonts w:ascii="Lato" w:hAnsi="Lato" w:cs="Calibri"/>
          <w:color w:val="7F7F7F" w:themeColor="text1" w:themeTint="80"/>
        </w:rPr>
      </w:pPr>
      <w:r w:rsidRPr="00BB5902">
        <w:rPr>
          <w:rFonts w:ascii="Lato" w:hAnsi="Lato" w:cs="Calibri"/>
          <w:color w:val="7F7F7F" w:themeColor="text1" w:themeTint="80"/>
        </w:rPr>
        <w:t>Describir cómo se realizará el manejo de datos personales en cumplimiento de la Ley Estatutaria 1581 de 2012 y su decreto reglamentario.   </w:t>
      </w:r>
    </w:p>
    <w:p w14:paraId="5158A0A5" w14:textId="2C02535D" w:rsidR="002B6A2B" w:rsidRPr="00F64E0B" w:rsidRDefault="00BB5902" w:rsidP="002B6A2B">
      <w:pPr>
        <w:pStyle w:val="paragraph"/>
        <w:numPr>
          <w:ilvl w:val="0"/>
          <w:numId w:val="346"/>
        </w:numPr>
        <w:rPr>
          <w:rFonts w:ascii="Lato" w:hAnsi="Lato" w:cs="Calibri"/>
          <w:color w:val="7F7F7F" w:themeColor="text1" w:themeTint="80"/>
        </w:rPr>
      </w:pPr>
      <w:r w:rsidRPr="00BB5902">
        <w:rPr>
          <w:rFonts w:ascii="Lato" w:hAnsi="Lato" w:cs="Calibri"/>
          <w:color w:val="7F7F7F" w:themeColor="text1" w:themeTint="80"/>
        </w:rPr>
        <w:t>Describir cómo se realizará el tratamiento de muestras biológicas y en caso de conformar una colección, las estrategias de adherencia a la Ley 2287 de 2023.  </w:t>
      </w:r>
    </w:p>
    <w:p w14:paraId="3A2D5C40" w14:textId="214024F9" w:rsidR="002B6A2B" w:rsidRPr="002B6A2B" w:rsidRDefault="002B6A2B" w:rsidP="002B6A2B">
      <w:pPr>
        <w:pStyle w:val="paragraph"/>
        <w:rPr>
          <w:rFonts w:ascii="Lato" w:hAnsi="Lato" w:cs="Calibri"/>
          <w:color w:val="7F7F7F" w:themeColor="text1" w:themeTint="80"/>
        </w:rPr>
      </w:pPr>
      <w:r w:rsidRPr="002B6A2B">
        <w:rPr>
          <w:rFonts w:ascii="Lato" w:hAnsi="Lato" w:cs="Calibri"/>
          <w:color w:val="7F7F7F" w:themeColor="text1" w:themeTint="80"/>
        </w:rPr>
        <w:t>Para los proyectos que requieren proceso de consentimiento o asentimiento informado:  </w:t>
      </w:r>
    </w:p>
    <w:p w14:paraId="12870F8F" w14:textId="3BF46F88" w:rsidR="002B6A2B" w:rsidRPr="002B6A2B" w:rsidRDefault="002B6A2B" w:rsidP="002B6A2B">
      <w:pPr>
        <w:pStyle w:val="paragraph"/>
        <w:rPr>
          <w:rFonts w:ascii="Lato" w:hAnsi="Lato" w:cs="Calibri"/>
          <w:color w:val="7F7F7F" w:themeColor="text1" w:themeTint="80"/>
        </w:rPr>
      </w:pPr>
      <w:r w:rsidRPr="002B6A2B">
        <w:rPr>
          <w:rFonts w:ascii="Lato" w:hAnsi="Lato" w:cs="Calibri"/>
          <w:color w:val="7F7F7F" w:themeColor="text1" w:themeTint="80"/>
        </w:rPr>
        <w:t>En los estudios en los que se requiera toma de consentimiento informado (y en menores de edad asentimiento) debe quedar explícito la forma como se realizará dicho procedimiento (descripción del contexto en el que se realizará y se define el(los) miembros del grupo de investigación que estará(n) a cargo de este). Para esto el investigador debe considerar los siguientes aspectos. </w:t>
      </w:r>
    </w:p>
    <w:p w14:paraId="626CAE33" w14:textId="1E182F96" w:rsidR="002B6A2B" w:rsidRPr="002B6A2B" w:rsidRDefault="002B6A2B" w:rsidP="002B6A2B">
      <w:pPr>
        <w:pStyle w:val="paragraph"/>
        <w:numPr>
          <w:ilvl w:val="0"/>
          <w:numId w:val="261"/>
        </w:numPr>
        <w:rPr>
          <w:rFonts w:ascii="Lato" w:hAnsi="Lato" w:cs="Calibri"/>
          <w:color w:val="7F7F7F" w:themeColor="text1" w:themeTint="80"/>
        </w:rPr>
      </w:pPr>
      <w:r w:rsidRPr="002B6A2B">
        <w:rPr>
          <w:rFonts w:ascii="Lato" w:hAnsi="Lato" w:cs="Calibri"/>
          <w:color w:val="7F7F7F" w:themeColor="text1" w:themeTint="80"/>
        </w:rPr>
        <w:t xml:space="preserve">El </w:t>
      </w:r>
      <w:r w:rsidR="00F64E0B">
        <w:rPr>
          <w:rFonts w:ascii="Lato" w:hAnsi="Lato" w:cs="Calibri"/>
          <w:color w:val="7F7F7F" w:themeColor="text1" w:themeTint="80"/>
        </w:rPr>
        <w:t>c</w:t>
      </w:r>
      <w:r w:rsidRPr="002B6A2B">
        <w:rPr>
          <w:rFonts w:ascii="Lato" w:hAnsi="Lato" w:cs="Calibri"/>
          <w:color w:val="7F7F7F" w:themeColor="text1" w:themeTint="80"/>
        </w:rPr>
        <w:t>onsentimiento informado es: "el proceso, en el que una persona acepta participar en una investigación, conociendo los riesgos, beneficios, consecuencias o problemas que se puedan presentar durante el desarrollo de esta". Es indispensable que el participante/candidato, cuente con toda la información del estudio que le permita tomar la decisión de participar o no en el mismo, por esto es importante sobre este proceso: </w:t>
      </w:r>
    </w:p>
    <w:p w14:paraId="7E63BEC7" w14:textId="77777777" w:rsidR="002B6A2B" w:rsidRPr="002B6A2B" w:rsidRDefault="002B6A2B" w:rsidP="002B6A2B">
      <w:pPr>
        <w:pStyle w:val="paragraph"/>
        <w:numPr>
          <w:ilvl w:val="0"/>
          <w:numId w:val="262"/>
        </w:numPr>
        <w:tabs>
          <w:tab w:val="clear" w:pos="720"/>
          <w:tab w:val="num" w:pos="1080"/>
        </w:tabs>
        <w:ind w:left="1080"/>
        <w:rPr>
          <w:rFonts w:ascii="Lato" w:hAnsi="Lato" w:cs="Calibri"/>
          <w:color w:val="7F7F7F" w:themeColor="text1" w:themeTint="80"/>
          <w:lang w:val="en-US"/>
        </w:rPr>
      </w:pPr>
      <w:r w:rsidRPr="002B6A2B">
        <w:rPr>
          <w:rFonts w:ascii="Lato" w:hAnsi="Lato" w:cs="Calibri"/>
          <w:color w:val="7F7F7F" w:themeColor="text1" w:themeTint="80"/>
        </w:rPr>
        <w:t>Contar con un formato aprobado por un Comité de ética, esto asegura que el documento cuenta con los requisitos mínimos de la norma local para consentimiento informado, y que este pueda ser aplicado en los posibles candidatos. Este documento debe ser firmado por el participante, así como el investigador que lleva a cabo el proceso y el testigo (según sea aprobado en el Comité Institucional de Ética e Investigación del Hospital Universitario San Ignacio y Pontificia Universidad Javeriana (CIEI). El participante debe quedar con una copia del documento y que esta copia esté completamente diligenciada. Aplica para todos los consentimientos que se manejen en el estudio. Solo podrá usar la versión aprobada por el CIEI.</w:t>
      </w:r>
      <w:r w:rsidRPr="002B6A2B">
        <w:rPr>
          <w:rFonts w:ascii="Lato" w:hAnsi="Lato" w:cs="Calibri"/>
          <w:color w:val="7F7F7F" w:themeColor="text1" w:themeTint="80"/>
          <w:lang w:val="en-US"/>
        </w:rPr>
        <w:t> </w:t>
      </w:r>
    </w:p>
    <w:p w14:paraId="539AD9D8" w14:textId="77777777" w:rsidR="002B6A2B" w:rsidRPr="002B6A2B" w:rsidRDefault="002B6A2B" w:rsidP="002B6A2B">
      <w:pPr>
        <w:pStyle w:val="paragraph"/>
        <w:numPr>
          <w:ilvl w:val="0"/>
          <w:numId w:val="263"/>
        </w:numPr>
        <w:tabs>
          <w:tab w:val="clear" w:pos="720"/>
          <w:tab w:val="num" w:pos="1080"/>
        </w:tabs>
        <w:ind w:left="1080"/>
        <w:rPr>
          <w:rFonts w:ascii="Lato" w:hAnsi="Lato" w:cs="Calibri"/>
          <w:color w:val="7F7F7F" w:themeColor="text1" w:themeTint="80"/>
        </w:rPr>
      </w:pPr>
      <w:r w:rsidRPr="002B6A2B">
        <w:rPr>
          <w:rFonts w:ascii="Lato" w:hAnsi="Lato" w:cs="Calibri"/>
          <w:color w:val="7F7F7F" w:themeColor="text1" w:themeTint="80"/>
        </w:rPr>
        <w:t>El personal capacitado en los procesos del estudio y las BPC para llevar a cabo el proceso de consentimiento informado. Esto garantizará una explicación clara y precisa de lo que se requiere por parte del participante, así como la resolución de inquietudes por parte de él o su acompañante. </w:t>
      </w:r>
    </w:p>
    <w:p w14:paraId="0EF59D7F" w14:textId="2C2B4D1F" w:rsidR="002B6A2B" w:rsidRPr="002B6A2B" w:rsidRDefault="002B6A2B" w:rsidP="002B6A2B">
      <w:pPr>
        <w:pStyle w:val="paragraph"/>
        <w:numPr>
          <w:ilvl w:val="0"/>
          <w:numId w:val="264"/>
        </w:numPr>
        <w:tabs>
          <w:tab w:val="clear" w:pos="720"/>
          <w:tab w:val="num" w:pos="1080"/>
        </w:tabs>
        <w:ind w:left="1080"/>
        <w:rPr>
          <w:rFonts w:ascii="Lato" w:hAnsi="Lato" w:cs="Calibri"/>
          <w:color w:val="7F7F7F" w:themeColor="text1" w:themeTint="80"/>
        </w:rPr>
      </w:pPr>
      <w:r w:rsidRPr="002B6A2B">
        <w:rPr>
          <w:rFonts w:ascii="Lato" w:hAnsi="Lato" w:cs="Calibri"/>
          <w:color w:val="7F7F7F" w:themeColor="text1" w:themeTint="80"/>
        </w:rPr>
        <w:lastRenderedPageBreak/>
        <w:t>El investigador debe asegurarse de que el participante o su acompañante (testigo) ha comprendido la información presentada para tomar la decisión o no de participar en el proyecto de investigación. </w:t>
      </w:r>
    </w:p>
    <w:p w14:paraId="60D59C39" w14:textId="05C7915F" w:rsidR="002B6A2B" w:rsidRPr="002B6A2B" w:rsidRDefault="002B6A2B" w:rsidP="002B6A2B">
      <w:pPr>
        <w:pStyle w:val="paragraph"/>
        <w:rPr>
          <w:rFonts w:ascii="Lato" w:hAnsi="Lato" w:cs="Calibri"/>
          <w:color w:val="7F7F7F" w:themeColor="text1" w:themeTint="80"/>
        </w:rPr>
      </w:pPr>
      <w:r w:rsidRPr="002B6A2B">
        <w:rPr>
          <w:rFonts w:ascii="Lato" w:hAnsi="Lato" w:cs="Calibri"/>
          <w:b/>
          <w:bCs/>
          <w:color w:val="4B11E6"/>
        </w:rPr>
        <w:t>Los consentimientos y asentimientos que elaboren deben ir en un archivo aparte al documento del protocolo.</w:t>
      </w:r>
      <w:r w:rsidRPr="002B6A2B">
        <w:rPr>
          <w:rFonts w:ascii="Lato" w:hAnsi="Lato" w:cs="Calibri"/>
          <w:color w:val="4B11E6"/>
        </w:rPr>
        <w:t> </w:t>
      </w:r>
      <w:r w:rsidRPr="002B6A2B">
        <w:rPr>
          <w:rFonts w:ascii="Lato" w:hAnsi="Lato" w:cs="Calibri"/>
          <w:color w:val="7F7F7F" w:themeColor="text1" w:themeTint="80"/>
        </w:rPr>
        <w:t>Usted puede consultar el formato de consentimiento y asentimiento recomendado por el CIEI en la página de </w:t>
      </w:r>
      <w:proofErr w:type="spellStart"/>
      <w:r w:rsidRPr="002B6A2B">
        <w:rPr>
          <w:rFonts w:ascii="Lato" w:hAnsi="Lato" w:cs="Calibri"/>
          <w:color w:val="7F7F7F" w:themeColor="text1" w:themeTint="80"/>
        </w:rPr>
        <w:t>Fundanet</w:t>
      </w:r>
      <w:proofErr w:type="spellEnd"/>
      <w:r w:rsidRPr="002B6A2B">
        <w:rPr>
          <w:rFonts w:ascii="Lato" w:hAnsi="Lato" w:cs="Calibri"/>
          <w:color w:val="7F7F7F" w:themeColor="text1" w:themeTint="80"/>
        </w:rPr>
        <w:t>, adaptado a su estudio particular. </w:t>
      </w:r>
    </w:p>
    <w:p w14:paraId="7DD73269" w14:textId="27B923E5" w:rsidR="002B6A2B" w:rsidRPr="002B6A2B" w:rsidRDefault="002B6A2B" w:rsidP="002B6A2B">
      <w:pPr>
        <w:pStyle w:val="paragraph"/>
        <w:rPr>
          <w:rFonts w:ascii="Lato" w:hAnsi="Lato" w:cs="Calibri"/>
          <w:color w:val="7F7F7F" w:themeColor="text1" w:themeTint="80"/>
        </w:rPr>
      </w:pPr>
      <w:r w:rsidRPr="002B6A2B">
        <w:rPr>
          <w:rFonts w:ascii="Lato" w:hAnsi="Lato" w:cs="Calibri"/>
          <w:color w:val="7F7F7F" w:themeColor="text1" w:themeTint="80"/>
        </w:rPr>
        <w:t>Si su estudio puede clasificarse como riesgo mínimo o menor que el mínimo, usted puede solicitar al CIEI excepciones en el proceso de consentimiento informado (por ejemplo, obtención electrónica, menor número de testigos, etc</w:t>
      </w:r>
      <w:r w:rsidR="00F64E0B">
        <w:rPr>
          <w:rFonts w:ascii="Lato" w:hAnsi="Lato" w:cs="Calibri"/>
          <w:color w:val="7F7F7F" w:themeColor="text1" w:themeTint="80"/>
        </w:rPr>
        <w:t>.</w:t>
      </w:r>
      <w:r w:rsidRPr="002B6A2B">
        <w:rPr>
          <w:rFonts w:ascii="Lato" w:hAnsi="Lato" w:cs="Calibri"/>
          <w:color w:val="7F7F7F" w:themeColor="text1" w:themeTint="80"/>
        </w:rPr>
        <w:t>). En cualquier caso, puede recibir asesoría previa con el Programa de Investigación Segura </w:t>
      </w:r>
      <w:hyperlink r:id="rId8" w:tgtFrame="_blank" w:history="1">
        <w:r w:rsidRPr="002B6A2B">
          <w:rPr>
            <w:rStyle w:val="Hyperlink"/>
            <w:rFonts w:ascii="Lato" w:hAnsi="Lato" w:cs="Calibri"/>
            <w:color w:val="7F7FFF" w:themeColor="hyperlink" w:themeTint="80"/>
          </w:rPr>
          <w:t>investigacionsegura@husi.org.co</w:t>
        </w:r>
      </w:hyperlink>
      <w:r w:rsidRPr="002B6A2B">
        <w:rPr>
          <w:rFonts w:ascii="Lato" w:hAnsi="Lato" w:cs="Calibri"/>
          <w:color w:val="7F7F7F" w:themeColor="text1" w:themeTint="80"/>
        </w:rPr>
        <w:t>   </w:t>
      </w:r>
    </w:p>
    <w:p w14:paraId="30C5E9EC" w14:textId="77777777" w:rsidR="002B6A2B" w:rsidRPr="002B6A2B" w:rsidRDefault="002B6A2B" w:rsidP="002B6A2B">
      <w:pPr>
        <w:pStyle w:val="paragraph"/>
        <w:rPr>
          <w:rFonts w:ascii="Lato" w:hAnsi="Lato" w:cs="Calibri"/>
          <w:color w:val="7F7F7F" w:themeColor="text1" w:themeTint="80"/>
        </w:rPr>
      </w:pPr>
      <w:r w:rsidRPr="002B6A2B">
        <w:rPr>
          <w:rFonts w:ascii="Lato" w:hAnsi="Lato" w:cs="Calibri"/>
          <w:color w:val="7F7F7F" w:themeColor="text1" w:themeTint="80"/>
        </w:rPr>
        <w:t>Para estudios clínicos experimentales, debe incluirse:  </w:t>
      </w:r>
    </w:p>
    <w:p w14:paraId="1AAA7CA3" w14:textId="77777777" w:rsidR="00F64E0B" w:rsidRDefault="002B6A2B" w:rsidP="00F64E0B">
      <w:pPr>
        <w:pStyle w:val="paragraph"/>
        <w:numPr>
          <w:ilvl w:val="0"/>
          <w:numId w:val="271"/>
        </w:numPr>
        <w:rPr>
          <w:rFonts w:ascii="Lato" w:hAnsi="Lato" w:cs="Calibri"/>
          <w:color w:val="7F7F7F" w:themeColor="text1" w:themeTint="80"/>
        </w:rPr>
      </w:pPr>
      <w:r w:rsidRPr="002B6A2B">
        <w:rPr>
          <w:rFonts w:ascii="Lato" w:hAnsi="Lato" w:cs="Calibri"/>
          <w:color w:val="7F7F7F" w:themeColor="text1" w:themeTint="80"/>
        </w:rPr>
        <w:t>Expresar la necesidad de generar póliza de responsabilidad que cubra los gastos médicos generados por posibles eventos adversos.   </w:t>
      </w:r>
    </w:p>
    <w:p w14:paraId="61E69455" w14:textId="197C317D" w:rsidR="002B6A2B" w:rsidRPr="00F64E0B" w:rsidRDefault="002B6A2B" w:rsidP="00F64E0B">
      <w:pPr>
        <w:pStyle w:val="paragraph"/>
        <w:numPr>
          <w:ilvl w:val="0"/>
          <w:numId w:val="271"/>
        </w:numPr>
        <w:rPr>
          <w:rFonts w:ascii="Lato" w:hAnsi="Lato" w:cs="Calibri"/>
          <w:color w:val="7F7F7F" w:themeColor="text1" w:themeTint="80"/>
        </w:rPr>
      </w:pPr>
      <w:r w:rsidRPr="00F64E0B">
        <w:rPr>
          <w:rFonts w:ascii="Lato" w:hAnsi="Lato" w:cs="Calibri"/>
          <w:color w:val="7F7F7F" w:themeColor="text1" w:themeTint="80"/>
        </w:rPr>
        <w:t>Anexar el formato de consentimiento informado</w:t>
      </w:r>
      <w:r w:rsidR="00F64E0B">
        <w:rPr>
          <w:rFonts w:ascii="Lato" w:hAnsi="Lato" w:cs="Calibri"/>
          <w:color w:val="7F7F7F" w:themeColor="text1" w:themeTint="80"/>
        </w:rPr>
        <w:t>.</w:t>
      </w:r>
      <w:r w:rsidRPr="00F64E0B">
        <w:rPr>
          <w:rFonts w:ascii="Lato" w:hAnsi="Lato" w:cs="Calibri"/>
          <w:color w:val="7F7F7F" w:themeColor="text1" w:themeTint="80"/>
        </w:rPr>
        <w:t>  </w:t>
      </w:r>
    </w:p>
    <w:p w14:paraId="65D57431" w14:textId="04A2DE5D" w:rsidR="002B6A2B" w:rsidRPr="00F64E0B" w:rsidRDefault="002B6A2B" w:rsidP="002B6A2B">
      <w:pPr>
        <w:pStyle w:val="paragraph"/>
        <w:numPr>
          <w:ilvl w:val="1"/>
          <w:numId w:val="272"/>
        </w:numPr>
        <w:rPr>
          <w:rFonts w:ascii="Lato" w:hAnsi="Lato" w:cs="Calibri"/>
          <w:color w:val="7F7F7F" w:themeColor="text1" w:themeTint="80"/>
        </w:rPr>
      </w:pPr>
      <w:r w:rsidRPr="002B6A2B">
        <w:rPr>
          <w:rFonts w:ascii="Lato" w:hAnsi="Lato" w:cs="Calibri"/>
          <w:color w:val="7F7F7F" w:themeColor="text1" w:themeTint="80"/>
        </w:rPr>
        <w:t>GIC-R-24 Formato Consentimiento Informado</w:t>
      </w:r>
      <w:r w:rsidR="00F64E0B">
        <w:rPr>
          <w:rFonts w:ascii="Lato" w:hAnsi="Lato" w:cs="Calibri"/>
          <w:color w:val="7F7F7F" w:themeColor="text1" w:themeTint="80"/>
        </w:rPr>
        <w:t>.</w:t>
      </w:r>
      <w:r w:rsidRPr="00F64E0B">
        <w:rPr>
          <w:rFonts w:ascii="Lato" w:hAnsi="Lato" w:cs="Calibri"/>
          <w:color w:val="7F7F7F" w:themeColor="text1" w:themeTint="80"/>
        </w:rPr>
        <w:t> </w:t>
      </w:r>
    </w:p>
    <w:p w14:paraId="48D76A8B" w14:textId="77777777" w:rsidR="002B6A2B" w:rsidRPr="002B6A2B" w:rsidRDefault="002B6A2B" w:rsidP="002B6A2B">
      <w:pPr>
        <w:pStyle w:val="paragraph"/>
        <w:numPr>
          <w:ilvl w:val="1"/>
          <w:numId w:val="272"/>
        </w:numPr>
        <w:rPr>
          <w:rFonts w:ascii="Lato" w:hAnsi="Lato" w:cs="Calibri"/>
          <w:color w:val="7F7F7F" w:themeColor="text1" w:themeTint="80"/>
        </w:rPr>
      </w:pPr>
      <w:r w:rsidRPr="002B6A2B">
        <w:rPr>
          <w:rFonts w:ascii="Lato" w:hAnsi="Lato" w:cs="Calibri"/>
          <w:color w:val="7F7F7F" w:themeColor="text1" w:themeTint="80"/>
        </w:rPr>
        <w:t>GIC-R-25 Formato Consentimiento Informado, Muestras biológicas.  </w:t>
      </w:r>
    </w:p>
    <w:p w14:paraId="4F776569" w14:textId="3AF36D69" w:rsidR="002B6A2B" w:rsidRPr="00F64E0B" w:rsidRDefault="002B6A2B" w:rsidP="00B142B7">
      <w:pPr>
        <w:pStyle w:val="paragraph"/>
        <w:numPr>
          <w:ilvl w:val="0"/>
          <w:numId w:val="271"/>
        </w:numPr>
        <w:rPr>
          <w:rFonts w:ascii="Lato" w:hAnsi="Lato" w:cs="Calibri"/>
          <w:color w:val="7F7F7F" w:themeColor="text1" w:themeTint="80"/>
        </w:rPr>
      </w:pPr>
      <w:r w:rsidRPr="002B6A2B">
        <w:rPr>
          <w:rFonts w:ascii="Lato" w:hAnsi="Lato" w:cs="Calibri"/>
          <w:color w:val="7F7F7F" w:themeColor="text1" w:themeTint="80"/>
        </w:rPr>
        <w:t>En los casos que sea requerido, se debe adjuntar el asentimiento.   </w:t>
      </w:r>
    </w:p>
    <w:p w14:paraId="196232D0" w14:textId="45FBB7BC" w:rsidR="002B6A2B" w:rsidRDefault="002B6A2B" w:rsidP="002B6A2B">
      <w:pPr>
        <w:pStyle w:val="paragraph"/>
        <w:rPr>
          <w:rFonts w:ascii="Lato" w:hAnsi="Lato" w:cs="Calibri"/>
          <w:b/>
          <w:bCs/>
          <w:color w:val="4B11E6"/>
          <w:lang w:val="es"/>
        </w:rPr>
      </w:pPr>
      <w:r>
        <w:rPr>
          <w:rFonts w:ascii="Lato" w:hAnsi="Lato" w:cs="Calibri"/>
          <w:b/>
          <w:bCs/>
          <w:color w:val="4B11E6"/>
        </w:rPr>
        <w:t xml:space="preserve">5. </w:t>
      </w:r>
      <w:r w:rsidRPr="002B6A2B">
        <w:rPr>
          <w:rFonts w:ascii="Lato" w:hAnsi="Lato" w:cs="Calibri"/>
          <w:b/>
          <w:bCs/>
          <w:color w:val="4B11E6"/>
          <w:lang w:val="es"/>
        </w:rPr>
        <w:t>Resultados esperados</w:t>
      </w:r>
    </w:p>
    <w:p w14:paraId="39EF32E7" w14:textId="128F525C" w:rsidR="002B6A2B" w:rsidRDefault="002B6A2B" w:rsidP="002B6A2B">
      <w:pPr>
        <w:pStyle w:val="paragraph"/>
        <w:rPr>
          <w:rFonts w:ascii="Lato" w:hAnsi="Lato" w:cs="Calibri"/>
          <w:color w:val="7F7F7F" w:themeColor="text1" w:themeTint="80"/>
        </w:rPr>
      </w:pPr>
      <w:r w:rsidRPr="002B6A2B">
        <w:rPr>
          <w:rFonts w:ascii="Lato" w:hAnsi="Lato" w:cs="Calibri"/>
          <w:color w:val="7F7F7F" w:themeColor="text1" w:themeTint="80"/>
          <w:lang w:val="es"/>
        </w:rPr>
        <w:t>Es un ítem opcional que se diligenciará cuando sea requerido por una convocatoria.  Está directamente relacionado con los propósitos del trabajo.  </w:t>
      </w:r>
    </w:p>
    <w:p w14:paraId="67441267" w14:textId="07350112" w:rsidR="002B6A2B" w:rsidRDefault="002B6A2B" w:rsidP="002B6A2B">
      <w:pPr>
        <w:pStyle w:val="paragraph"/>
        <w:rPr>
          <w:rFonts w:ascii="Lato" w:hAnsi="Lato" w:cs="Calibri"/>
          <w:b/>
          <w:bCs/>
          <w:color w:val="4B11E6"/>
          <w:lang w:val="es"/>
        </w:rPr>
      </w:pPr>
      <w:r>
        <w:rPr>
          <w:rFonts w:ascii="Lato" w:hAnsi="Lato" w:cs="Calibri"/>
          <w:b/>
          <w:bCs/>
          <w:color w:val="4B11E6"/>
        </w:rPr>
        <w:t xml:space="preserve">6. </w:t>
      </w:r>
      <w:r w:rsidRPr="002B6A2B">
        <w:rPr>
          <w:rFonts w:ascii="Lato" w:hAnsi="Lato" w:cs="Calibri"/>
          <w:b/>
          <w:bCs/>
          <w:color w:val="4B11E6"/>
          <w:lang w:val="es"/>
        </w:rPr>
        <w:t>Productos esperados</w:t>
      </w:r>
    </w:p>
    <w:p w14:paraId="3334B74F" w14:textId="77777777" w:rsidR="002B6A2B" w:rsidRPr="002B6A2B" w:rsidRDefault="002B6A2B" w:rsidP="002B6A2B">
      <w:pPr>
        <w:pStyle w:val="paragraph"/>
        <w:rPr>
          <w:rFonts w:ascii="Lato" w:hAnsi="Lato" w:cs="Calibri"/>
          <w:color w:val="7F7F7F" w:themeColor="text1" w:themeTint="80"/>
        </w:rPr>
      </w:pPr>
      <w:r w:rsidRPr="002B6A2B">
        <w:rPr>
          <w:rFonts w:ascii="Lato" w:hAnsi="Lato" w:cs="Calibri"/>
          <w:color w:val="7F7F7F" w:themeColor="text1" w:themeTint="80"/>
        </w:rPr>
        <w:t>Se enuncian los productos que pueden incluir:   </w:t>
      </w:r>
    </w:p>
    <w:p w14:paraId="08690FAB" w14:textId="77777777" w:rsidR="002B6A2B" w:rsidRPr="002B6A2B" w:rsidRDefault="002B6A2B" w:rsidP="002B6A2B">
      <w:pPr>
        <w:pStyle w:val="paragraph"/>
        <w:numPr>
          <w:ilvl w:val="0"/>
          <w:numId w:val="277"/>
        </w:numPr>
        <w:rPr>
          <w:rFonts w:ascii="Lato" w:hAnsi="Lato" w:cs="Calibri"/>
          <w:color w:val="7F7F7F" w:themeColor="text1" w:themeTint="80"/>
        </w:rPr>
      </w:pPr>
      <w:r w:rsidRPr="002B6A2B">
        <w:rPr>
          <w:rFonts w:ascii="Lato" w:hAnsi="Lato" w:cs="Calibri"/>
          <w:color w:val="7F7F7F" w:themeColor="text1" w:themeTint="80"/>
        </w:rPr>
        <w:t>Generación y aplicación del conocimiento.  </w:t>
      </w:r>
    </w:p>
    <w:p w14:paraId="418ACEEA" w14:textId="77777777" w:rsidR="002B6A2B" w:rsidRPr="002B6A2B" w:rsidRDefault="002B6A2B" w:rsidP="002B6A2B">
      <w:pPr>
        <w:pStyle w:val="paragraph"/>
        <w:numPr>
          <w:ilvl w:val="0"/>
          <w:numId w:val="277"/>
        </w:numPr>
        <w:rPr>
          <w:rFonts w:ascii="Lato" w:hAnsi="Lato" w:cs="Calibri"/>
          <w:color w:val="7F7F7F" w:themeColor="text1" w:themeTint="80"/>
        </w:rPr>
      </w:pPr>
      <w:r w:rsidRPr="002B6A2B">
        <w:rPr>
          <w:rFonts w:ascii="Lato" w:hAnsi="Lato" w:cs="Calibri"/>
          <w:color w:val="7F7F7F" w:themeColor="text1" w:themeTint="80"/>
        </w:rPr>
        <w:t>Fortalecimiento de capacidades científicas (formación de recurso humano, establecimiento o fortalecimiento de redes, grupos o semilleros, etc.).  </w:t>
      </w:r>
    </w:p>
    <w:p w14:paraId="0530BEE7" w14:textId="63FBC9D9" w:rsidR="002B6A2B" w:rsidRPr="002B6A2B" w:rsidRDefault="002B6A2B" w:rsidP="002B6A2B">
      <w:pPr>
        <w:pStyle w:val="paragraph"/>
        <w:numPr>
          <w:ilvl w:val="0"/>
          <w:numId w:val="277"/>
        </w:numPr>
        <w:rPr>
          <w:rFonts w:ascii="Lato" w:hAnsi="Lato" w:cs="Calibri"/>
          <w:color w:val="7F7F7F" w:themeColor="text1" w:themeTint="80"/>
        </w:rPr>
      </w:pPr>
      <w:r w:rsidRPr="002B6A2B">
        <w:rPr>
          <w:rFonts w:ascii="Lato" w:hAnsi="Lato" w:cs="Calibri"/>
          <w:color w:val="7F7F7F" w:themeColor="text1" w:themeTint="80"/>
        </w:rPr>
        <w:t>Apropiación social del conocimiento (</w:t>
      </w:r>
      <w:r w:rsidR="00F64E0B">
        <w:rPr>
          <w:rFonts w:ascii="Lato" w:hAnsi="Lato" w:cs="Calibri"/>
          <w:color w:val="7F7F7F" w:themeColor="text1" w:themeTint="80"/>
        </w:rPr>
        <w:t>d</w:t>
      </w:r>
      <w:r w:rsidRPr="002B6A2B">
        <w:rPr>
          <w:rFonts w:ascii="Lato" w:hAnsi="Lato" w:cs="Calibri"/>
          <w:color w:val="7F7F7F" w:themeColor="text1" w:themeTint="80"/>
        </w:rPr>
        <w:t>ifusión y diseminación de los resultados).  </w:t>
      </w:r>
    </w:p>
    <w:p w14:paraId="128656F7" w14:textId="389AEA1B" w:rsidR="002B6A2B" w:rsidRPr="00F64E0B" w:rsidRDefault="002B6A2B" w:rsidP="002B6A2B">
      <w:pPr>
        <w:pStyle w:val="paragraph"/>
        <w:numPr>
          <w:ilvl w:val="0"/>
          <w:numId w:val="277"/>
        </w:numPr>
        <w:rPr>
          <w:rFonts w:ascii="Lato" w:hAnsi="Lato" w:cs="Calibri"/>
          <w:color w:val="7F7F7F" w:themeColor="text1" w:themeTint="80"/>
          <w:lang w:val="en-US"/>
        </w:rPr>
      </w:pPr>
      <w:r w:rsidRPr="002B6A2B">
        <w:rPr>
          <w:rFonts w:ascii="Lato" w:hAnsi="Lato" w:cs="Calibri"/>
          <w:color w:val="7F7F7F" w:themeColor="text1" w:themeTint="80"/>
        </w:rPr>
        <w:t>Desarrollo tecnológico e innovación.</w:t>
      </w:r>
      <w:r w:rsidRPr="002B6A2B">
        <w:rPr>
          <w:rFonts w:ascii="Lato" w:hAnsi="Lato" w:cs="Calibri"/>
          <w:color w:val="7F7F7F" w:themeColor="text1" w:themeTint="80"/>
          <w:lang w:val="en-US"/>
        </w:rPr>
        <w:t> </w:t>
      </w:r>
    </w:p>
    <w:p w14:paraId="3982E624" w14:textId="03D99757" w:rsidR="002B6A2B" w:rsidRDefault="002B6A2B" w:rsidP="002B6A2B">
      <w:pPr>
        <w:pStyle w:val="paragraph"/>
        <w:rPr>
          <w:rFonts w:ascii="Lato" w:hAnsi="Lato" w:cs="Calibri"/>
          <w:color w:val="7F7F7F" w:themeColor="text1" w:themeTint="80"/>
        </w:rPr>
      </w:pPr>
      <w:r>
        <w:rPr>
          <w:rFonts w:ascii="Lato" w:hAnsi="Lato" w:cs="Calibri"/>
          <w:b/>
          <w:bCs/>
          <w:color w:val="4B11E6"/>
        </w:rPr>
        <w:t xml:space="preserve">7. </w:t>
      </w:r>
      <w:r w:rsidRPr="002B6A2B">
        <w:rPr>
          <w:rFonts w:ascii="Lato" w:hAnsi="Lato" w:cs="Calibri"/>
          <w:b/>
          <w:bCs/>
          <w:color w:val="4B11E6"/>
          <w:lang w:val="es"/>
        </w:rPr>
        <w:t>Estrategias de difusión</w:t>
      </w:r>
    </w:p>
    <w:p w14:paraId="53CA77C9" w14:textId="5132A46A" w:rsidR="002B6A2B" w:rsidRDefault="002B6A2B" w:rsidP="00B142B7">
      <w:pPr>
        <w:pStyle w:val="paragraph"/>
        <w:rPr>
          <w:rFonts w:ascii="Lato" w:hAnsi="Lato" w:cs="Calibri"/>
          <w:color w:val="7F7F7F" w:themeColor="text1" w:themeTint="80"/>
          <w:sz w:val="20"/>
          <w:szCs w:val="20"/>
          <w:lang w:val="es"/>
        </w:rPr>
      </w:pPr>
      <w:r w:rsidRPr="002B6A2B">
        <w:rPr>
          <w:rFonts w:ascii="Lato" w:hAnsi="Lato" w:cs="Calibri"/>
          <w:color w:val="7F7F7F" w:themeColor="text1" w:themeTint="80"/>
          <w:sz w:val="20"/>
          <w:szCs w:val="20"/>
          <w:lang w:val="es"/>
        </w:rPr>
        <w:t>Listar las actividades que realizarán para difundir y diseminar los resultados de la investigación. Si aplica, considere incluir estrategias de difusión más allá de la presentación en medios científicos (eventos académicos o revistas científicas). Considere la difusión directa a la comunidad y/o tomadores de decisiones; por ejemplo, a través de </w:t>
      </w:r>
      <w:proofErr w:type="spellStart"/>
      <w:r w:rsidRPr="00F64E0B">
        <w:rPr>
          <w:rFonts w:ascii="Lato" w:hAnsi="Lato" w:cs="Calibri"/>
          <w:i/>
          <w:iCs/>
          <w:color w:val="7F7F7F" w:themeColor="text1" w:themeTint="80"/>
          <w:sz w:val="20"/>
          <w:szCs w:val="20"/>
          <w:lang w:val="es"/>
        </w:rPr>
        <w:t>policy</w:t>
      </w:r>
      <w:proofErr w:type="spellEnd"/>
      <w:r w:rsidRPr="00F64E0B">
        <w:rPr>
          <w:rFonts w:ascii="Lato" w:hAnsi="Lato" w:cs="Calibri"/>
          <w:i/>
          <w:iCs/>
          <w:color w:val="7F7F7F" w:themeColor="text1" w:themeTint="80"/>
          <w:sz w:val="20"/>
          <w:szCs w:val="20"/>
          <w:lang w:val="es"/>
        </w:rPr>
        <w:t> </w:t>
      </w:r>
      <w:proofErr w:type="spellStart"/>
      <w:r w:rsidRPr="00F64E0B">
        <w:rPr>
          <w:rFonts w:ascii="Lato" w:hAnsi="Lato" w:cs="Calibri"/>
          <w:i/>
          <w:iCs/>
          <w:color w:val="7F7F7F" w:themeColor="text1" w:themeTint="80"/>
          <w:sz w:val="20"/>
          <w:szCs w:val="20"/>
          <w:lang w:val="es"/>
        </w:rPr>
        <w:t>briefs</w:t>
      </w:r>
      <w:proofErr w:type="spellEnd"/>
      <w:r w:rsidRPr="002B6A2B">
        <w:rPr>
          <w:rFonts w:ascii="Lato" w:hAnsi="Lato" w:cs="Calibri"/>
          <w:color w:val="7F7F7F" w:themeColor="text1" w:themeTint="80"/>
          <w:sz w:val="20"/>
          <w:szCs w:val="20"/>
          <w:lang w:val="es"/>
        </w:rPr>
        <w:t>, redes sociales, </w:t>
      </w:r>
      <w:proofErr w:type="spellStart"/>
      <w:r w:rsidRPr="00F64E0B">
        <w:rPr>
          <w:rFonts w:ascii="Lato" w:hAnsi="Lato" w:cs="Calibri"/>
          <w:i/>
          <w:iCs/>
          <w:color w:val="7F7F7F" w:themeColor="text1" w:themeTint="80"/>
          <w:sz w:val="20"/>
          <w:szCs w:val="20"/>
          <w:lang w:val="es"/>
        </w:rPr>
        <w:t>webinars</w:t>
      </w:r>
      <w:proofErr w:type="spellEnd"/>
      <w:r w:rsidRPr="002B6A2B">
        <w:rPr>
          <w:rFonts w:ascii="Lato" w:hAnsi="Lato" w:cs="Calibri"/>
          <w:color w:val="7F7F7F" w:themeColor="text1" w:themeTint="80"/>
          <w:sz w:val="20"/>
          <w:szCs w:val="20"/>
          <w:lang w:val="es"/>
        </w:rPr>
        <w:t>, entre otros. </w:t>
      </w:r>
    </w:p>
    <w:p w14:paraId="2BF32878" w14:textId="06E36E2D" w:rsidR="00D91473" w:rsidRPr="00104CD6" w:rsidRDefault="00D91473" w:rsidP="00D91473">
      <w:pPr>
        <w:pStyle w:val="paragraph"/>
        <w:rPr>
          <w:rFonts w:ascii="Lato" w:hAnsi="Lato" w:cs="Calibri"/>
          <w:color w:val="4B11E6"/>
        </w:rPr>
      </w:pPr>
      <w:r w:rsidRPr="00D91473">
        <w:rPr>
          <w:rFonts w:ascii="Lato" w:hAnsi="Lato" w:cs="Calibri"/>
          <w:b/>
          <w:bCs/>
          <w:color w:val="FE9031"/>
          <w:sz w:val="32"/>
          <w:szCs w:val="32"/>
          <w:lang w:val="es"/>
        </w:rPr>
        <w:lastRenderedPageBreak/>
        <w:t>Capítulo IV. Componente administrativo del proyecto</w:t>
      </w:r>
      <w:r>
        <w:rPr>
          <w:rFonts w:ascii="Lato" w:hAnsi="Lato" w:cs="Calibri"/>
          <w:b/>
          <w:bCs/>
          <w:color w:val="FE9031"/>
          <w:sz w:val="32"/>
          <w:szCs w:val="32"/>
          <w:lang w:val="es"/>
        </w:rPr>
        <w:br/>
      </w:r>
      <w:r>
        <w:rPr>
          <w:rFonts w:ascii="Lato" w:hAnsi="Lato" w:cs="Calibri"/>
          <w:b/>
          <w:bCs/>
          <w:color w:val="FE9031"/>
          <w:sz w:val="32"/>
          <w:szCs w:val="32"/>
          <w:lang w:val="es"/>
        </w:rPr>
        <w:br/>
      </w:r>
      <w:r>
        <w:rPr>
          <w:rFonts w:ascii="Lato" w:hAnsi="Lato" w:cs="Calibri"/>
          <w:b/>
          <w:bCs/>
          <w:color w:val="4B11E6"/>
        </w:rPr>
        <w:t xml:space="preserve">1. </w:t>
      </w:r>
      <w:r w:rsidRPr="00D91473">
        <w:rPr>
          <w:rFonts w:ascii="Lato" w:hAnsi="Lato" w:cs="Calibri"/>
          <w:b/>
          <w:bCs/>
          <w:color w:val="4B11E6"/>
          <w:lang w:val="es"/>
        </w:rPr>
        <w:t>Roles y trayectoria de los investigadores (PERSONAL) </w:t>
      </w:r>
    </w:p>
    <w:p w14:paraId="7CCBA7D9" w14:textId="670E25CF" w:rsidR="00D91473" w:rsidRDefault="00D91473" w:rsidP="00B142B7">
      <w:pPr>
        <w:pStyle w:val="paragraph"/>
        <w:rPr>
          <w:rFonts w:ascii="Lato" w:hAnsi="Lato" w:cs="Calibri"/>
          <w:color w:val="7F7F7F" w:themeColor="text1" w:themeTint="80"/>
          <w:sz w:val="20"/>
          <w:szCs w:val="20"/>
          <w:lang w:val="es"/>
        </w:rPr>
      </w:pPr>
      <w:r w:rsidRPr="00D91473">
        <w:rPr>
          <w:rFonts w:ascii="Lato" w:hAnsi="Lato" w:cs="Calibri"/>
          <w:color w:val="7F7F7F" w:themeColor="text1" w:themeTint="80"/>
          <w:sz w:val="20"/>
          <w:szCs w:val="20"/>
          <w:lang w:val="es"/>
        </w:rPr>
        <w:t>Identificar el personal, los roles y las actividades puntuales en las que participará cada uno de los miembros del grupo investigador en el proyecto. Puede incluir el acuerdo de autoría, considere usar la siguiente tabla de roles: </w:t>
      </w:r>
    </w:p>
    <w:tbl>
      <w:tblPr>
        <w:tblStyle w:val="TableGrid"/>
        <w:tblW w:w="0" w:type="auto"/>
        <w:tblLook w:val="04A0" w:firstRow="1" w:lastRow="0" w:firstColumn="1" w:lastColumn="0" w:noHBand="0" w:noVBand="1"/>
      </w:tblPr>
      <w:tblGrid>
        <w:gridCol w:w="4509"/>
        <w:gridCol w:w="4510"/>
      </w:tblGrid>
      <w:tr w:rsidR="00D91473" w14:paraId="3AF86635" w14:textId="77777777" w:rsidTr="00D91473">
        <w:tc>
          <w:tcPr>
            <w:tcW w:w="4509" w:type="dxa"/>
          </w:tcPr>
          <w:p w14:paraId="4DFCBF5B" w14:textId="66ECB3DC"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b/>
                <w:bCs/>
                <w:color w:val="7F7F7F" w:themeColor="text1" w:themeTint="80"/>
                <w:sz w:val="22"/>
                <w:szCs w:val="22"/>
              </w:rPr>
              <w:t>Rol CRediT</w:t>
            </w:r>
            <w:r w:rsidRPr="00D91473">
              <w:rPr>
                <w:rStyle w:val="eop"/>
                <w:rFonts w:ascii="Arial" w:hAnsi="Arial" w:cs="Arial"/>
                <w:color w:val="7F7F7F" w:themeColor="text1" w:themeTint="80"/>
                <w:sz w:val="22"/>
                <w:szCs w:val="22"/>
              </w:rPr>
              <w:t> </w:t>
            </w:r>
          </w:p>
        </w:tc>
        <w:tc>
          <w:tcPr>
            <w:tcW w:w="4510" w:type="dxa"/>
          </w:tcPr>
          <w:p w14:paraId="7445F5EC" w14:textId="21BCDA30"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b/>
                <w:bCs/>
                <w:color w:val="7F7F7F" w:themeColor="text1" w:themeTint="80"/>
                <w:sz w:val="22"/>
                <w:szCs w:val="22"/>
              </w:rPr>
              <w:t>Definición (versiones traducidas)</w:t>
            </w:r>
            <w:r w:rsidRPr="00D91473">
              <w:rPr>
                <w:rStyle w:val="eop"/>
                <w:rFonts w:ascii="Arial" w:hAnsi="Arial" w:cs="Arial"/>
                <w:color w:val="7F7F7F" w:themeColor="text1" w:themeTint="80"/>
                <w:sz w:val="22"/>
                <w:szCs w:val="22"/>
              </w:rPr>
              <w:t> </w:t>
            </w:r>
          </w:p>
        </w:tc>
      </w:tr>
      <w:tr w:rsidR="00D91473" w14:paraId="46ECF9F5" w14:textId="77777777" w:rsidTr="00D91473">
        <w:tc>
          <w:tcPr>
            <w:tcW w:w="4509" w:type="dxa"/>
          </w:tcPr>
          <w:p w14:paraId="6675C250" w14:textId="650B200D"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Conceptualización</w:t>
            </w:r>
            <w:r w:rsidRPr="00D91473">
              <w:rPr>
                <w:rStyle w:val="eop"/>
                <w:rFonts w:ascii="Arial" w:hAnsi="Arial" w:cs="Arial"/>
                <w:color w:val="7F7F7F" w:themeColor="text1" w:themeTint="80"/>
                <w:sz w:val="22"/>
                <w:szCs w:val="22"/>
              </w:rPr>
              <w:t> </w:t>
            </w:r>
          </w:p>
        </w:tc>
        <w:tc>
          <w:tcPr>
            <w:tcW w:w="4510" w:type="dxa"/>
          </w:tcPr>
          <w:p w14:paraId="4EAC66B5" w14:textId="76D990E6"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Formulación o evolución de los objetivos e ideas de investigación.</w:t>
            </w:r>
            <w:r w:rsidRPr="00D91473">
              <w:rPr>
                <w:rStyle w:val="eop"/>
                <w:rFonts w:ascii="Arial" w:hAnsi="Arial" w:cs="Arial"/>
                <w:color w:val="7F7F7F" w:themeColor="text1" w:themeTint="80"/>
                <w:sz w:val="22"/>
                <w:szCs w:val="22"/>
              </w:rPr>
              <w:t> </w:t>
            </w:r>
          </w:p>
        </w:tc>
      </w:tr>
      <w:tr w:rsidR="00D91473" w14:paraId="70C41CAA" w14:textId="77777777" w:rsidTr="00D91473">
        <w:tc>
          <w:tcPr>
            <w:tcW w:w="4509" w:type="dxa"/>
          </w:tcPr>
          <w:p w14:paraId="0C3DFB6E" w14:textId="1398C344"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Curación de datos</w:t>
            </w:r>
            <w:r w:rsidRPr="00D91473">
              <w:rPr>
                <w:rStyle w:val="eop"/>
                <w:rFonts w:ascii="Arial" w:hAnsi="Arial" w:cs="Arial"/>
                <w:color w:val="7F7F7F" w:themeColor="text1" w:themeTint="80"/>
                <w:sz w:val="22"/>
                <w:szCs w:val="22"/>
              </w:rPr>
              <w:t> </w:t>
            </w:r>
          </w:p>
        </w:tc>
        <w:tc>
          <w:tcPr>
            <w:tcW w:w="4510" w:type="dxa"/>
          </w:tcPr>
          <w:p w14:paraId="40E3731E" w14:textId="6687B6FB"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Administración, anotación, limpieza y mantenimiento de los datos de investigación para su uso y reutilización.</w:t>
            </w:r>
            <w:r w:rsidRPr="00D91473">
              <w:rPr>
                <w:rStyle w:val="eop"/>
                <w:rFonts w:ascii="Arial" w:hAnsi="Arial" w:cs="Arial"/>
                <w:color w:val="7F7F7F" w:themeColor="text1" w:themeTint="80"/>
                <w:sz w:val="22"/>
                <w:szCs w:val="22"/>
              </w:rPr>
              <w:t> </w:t>
            </w:r>
          </w:p>
        </w:tc>
      </w:tr>
      <w:tr w:rsidR="00D91473" w14:paraId="405E89D9" w14:textId="77777777" w:rsidTr="00D91473">
        <w:tc>
          <w:tcPr>
            <w:tcW w:w="4509" w:type="dxa"/>
          </w:tcPr>
          <w:p w14:paraId="2E8C8CA3" w14:textId="7F83AC9F"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Análisis formal</w:t>
            </w:r>
            <w:r w:rsidRPr="00D91473">
              <w:rPr>
                <w:rStyle w:val="eop"/>
                <w:rFonts w:ascii="Arial" w:hAnsi="Arial" w:cs="Arial"/>
                <w:color w:val="7F7F7F" w:themeColor="text1" w:themeTint="80"/>
                <w:sz w:val="22"/>
                <w:szCs w:val="22"/>
              </w:rPr>
              <w:t> </w:t>
            </w:r>
          </w:p>
        </w:tc>
        <w:tc>
          <w:tcPr>
            <w:tcW w:w="4510" w:type="dxa"/>
          </w:tcPr>
          <w:p w14:paraId="60FC0BD3" w14:textId="7982501C"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Aplicación de técnicas estadísticas, matemáticas o computacionales para analizar o sintetizar datos.</w:t>
            </w:r>
            <w:r w:rsidRPr="00D91473">
              <w:rPr>
                <w:rStyle w:val="eop"/>
                <w:rFonts w:ascii="Arial" w:hAnsi="Arial" w:cs="Arial"/>
                <w:color w:val="7F7F7F" w:themeColor="text1" w:themeTint="80"/>
                <w:sz w:val="22"/>
                <w:szCs w:val="22"/>
              </w:rPr>
              <w:t> </w:t>
            </w:r>
          </w:p>
        </w:tc>
      </w:tr>
      <w:tr w:rsidR="00D91473" w14:paraId="7242C2BC" w14:textId="77777777" w:rsidTr="00D91473">
        <w:tc>
          <w:tcPr>
            <w:tcW w:w="4509" w:type="dxa"/>
          </w:tcPr>
          <w:p w14:paraId="05DB2EC4" w14:textId="17484839"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Obtención de financiamiento</w:t>
            </w:r>
            <w:r w:rsidRPr="00D91473">
              <w:rPr>
                <w:rStyle w:val="eop"/>
                <w:rFonts w:ascii="Arial" w:hAnsi="Arial" w:cs="Arial"/>
                <w:color w:val="7F7F7F" w:themeColor="text1" w:themeTint="80"/>
                <w:sz w:val="22"/>
                <w:szCs w:val="22"/>
              </w:rPr>
              <w:t> </w:t>
            </w:r>
          </w:p>
        </w:tc>
        <w:tc>
          <w:tcPr>
            <w:tcW w:w="4510" w:type="dxa"/>
          </w:tcPr>
          <w:p w14:paraId="449DBC04" w14:textId="4B076489"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Gestión y obtención del apoyo financiero para el proyecto.</w:t>
            </w:r>
            <w:r w:rsidRPr="00D91473">
              <w:rPr>
                <w:rStyle w:val="eop"/>
                <w:rFonts w:ascii="Arial" w:hAnsi="Arial" w:cs="Arial"/>
                <w:color w:val="7F7F7F" w:themeColor="text1" w:themeTint="80"/>
                <w:sz w:val="22"/>
                <w:szCs w:val="22"/>
              </w:rPr>
              <w:t> </w:t>
            </w:r>
          </w:p>
        </w:tc>
      </w:tr>
      <w:tr w:rsidR="00D91473" w14:paraId="0C18E1E4" w14:textId="77777777" w:rsidTr="00D91473">
        <w:tc>
          <w:tcPr>
            <w:tcW w:w="4509" w:type="dxa"/>
          </w:tcPr>
          <w:p w14:paraId="094E6C40" w14:textId="75A8AD97"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Investigación</w:t>
            </w:r>
            <w:r w:rsidRPr="00D91473">
              <w:rPr>
                <w:rStyle w:val="eop"/>
                <w:rFonts w:ascii="Arial" w:hAnsi="Arial" w:cs="Arial"/>
                <w:color w:val="7F7F7F" w:themeColor="text1" w:themeTint="80"/>
                <w:sz w:val="22"/>
                <w:szCs w:val="22"/>
              </w:rPr>
              <w:t> </w:t>
            </w:r>
          </w:p>
        </w:tc>
        <w:tc>
          <w:tcPr>
            <w:tcW w:w="4510" w:type="dxa"/>
          </w:tcPr>
          <w:p w14:paraId="209B97BD" w14:textId="6318612E"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Realización de los experimentos o la recolección de datos. </w:t>
            </w:r>
            <w:r w:rsidRPr="00D91473">
              <w:rPr>
                <w:rStyle w:val="eop"/>
                <w:rFonts w:ascii="Arial" w:hAnsi="Arial" w:cs="Arial"/>
                <w:color w:val="7F7F7F" w:themeColor="text1" w:themeTint="80"/>
                <w:sz w:val="22"/>
                <w:szCs w:val="22"/>
              </w:rPr>
              <w:t> </w:t>
            </w:r>
          </w:p>
        </w:tc>
      </w:tr>
      <w:tr w:rsidR="00D91473" w14:paraId="0D5B09B0" w14:textId="77777777" w:rsidTr="00D91473">
        <w:tc>
          <w:tcPr>
            <w:tcW w:w="4509" w:type="dxa"/>
          </w:tcPr>
          <w:p w14:paraId="6F984C99" w14:textId="39550E22"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Metodología</w:t>
            </w:r>
            <w:r w:rsidRPr="00D91473">
              <w:rPr>
                <w:rStyle w:val="eop"/>
                <w:rFonts w:ascii="Arial" w:hAnsi="Arial" w:cs="Arial"/>
                <w:color w:val="7F7F7F" w:themeColor="text1" w:themeTint="80"/>
                <w:sz w:val="22"/>
                <w:szCs w:val="22"/>
              </w:rPr>
              <w:t> </w:t>
            </w:r>
          </w:p>
        </w:tc>
        <w:tc>
          <w:tcPr>
            <w:tcW w:w="4510" w:type="dxa"/>
          </w:tcPr>
          <w:p w14:paraId="40BF7E3F" w14:textId="0F0C01D3"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Diseño o desarrollo de métodos, modelos o enfoques metodológicos.</w:t>
            </w:r>
            <w:r w:rsidRPr="00D91473">
              <w:rPr>
                <w:rStyle w:val="eop"/>
                <w:rFonts w:ascii="Arial" w:hAnsi="Arial" w:cs="Arial"/>
                <w:color w:val="7F7F7F" w:themeColor="text1" w:themeTint="80"/>
                <w:sz w:val="22"/>
                <w:szCs w:val="22"/>
              </w:rPr>
              <w:t> </w:t>
            </w:r>
          </w:p>
        </w:tc>
      </w:tr>
      <w:tr w:rsidR="00D91473" w14:paraId="5E60FB11" w14:textId="77777777" w:rsidTr="00D91473">
        <w:tc>
          <w:tcPr>
            <w:tcW w:w="4509" w:type="dxa"/>
          </w:tcPr>
          <w:p w14:paraId="13EE2F6F" w14:textId="5AAEBC77"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Administración del proyecto</w:t>
            </w:r>
            <w:r w:rsidRPr="00D91473">
              <w:rPr>
                <w:rStyle w:val="eop"/>
                <w:rFonts w:ascii="Arial" w:hAnsi="Arial" w:cs="Arial"/>
                <w:color w:val="7F7F7F" w:themeColor="text1" w:themeTint="80"/>
                <w:sz w:val="22"/>
                <w:szCs w:val="22"/>
              </w:rPr>
              <w:t> </w:t>
            </w:r>
          </w:p>
        </w:tc>
        <w:tc>
          <w:tcPr>
            <w:tcW w:w="4510" w:type="dxa"/>
          </w:tcPr>
          <w:p w14:paraId="339E63A2" w14:textId="7C80FFA3"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Dirección y coordinación de la planificación y la ejecución del estudio.</w:t>
            </w:r>
            <w:r w:rsidRPr="00D91473">
              <w:rPr>
                <w:rStyle w:val="eop"/>
                <w:rFonts w:ascii="Arial" w:hAnsi="Arial" w:cs="Arial"/>
                <w:color w:val="7F7F7F" w:themeColor="text1" w:themeTint="80"/>
                <w:sz w:val="22"/>
                <w:szCs w:val="22"/>
              </w:rPr>
              <w:t> </w:t>
            </w:r>
          </w:p>
        </w:tc>
      </w:tr>
      <w:tr w:rsidR="00D91473" w14:paraId="38534C8B" w14:textId="77777777" w:rsidTr="00D91473">
        <w:tc>
          <w:tcPr>
            <w:tcW w:w="4509" w:type="dxa"/>
          </w:tcPr>
          <w:p w14:paraId="2E85B210" w14:textId="7BDC0B52"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Recursos</w:t>
            </w:r>
            <w:r w:rsidRPr="00D91473">
              <w:rPr>
                <w:rStyle w:val="eop"/>
                <w:rFonts w:ascii="Arial" w:hAnsi="Arial" w:cs="Arial"/>
                <w:color w:val="7F7F7F" w:themeColor="text1" w:themeTint="80"/>
                <w:sz w:val="22"/>
                <w:szCs w:val="22"/>
              </w:rPr>
              <w:t> </w:t>
            </w:r>
          </w:p>
        </w:tc>
        <w:tc>
          <w:tcPr>
            <w:tcW w:w="4510" w:type="dxa"/>
          </w:tcPr>
          <w:p w14:paraId="5A0CCE4D" w14:textId="43AB336A"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Provisión de materiales, muestras, herramientas, infraestructura o personal necesario para el estudio.</w:t>
            </w:r>
            <w:r w:rsidRPr="00D91473">
              <w:rPr>
                <w:rStyle w:val="eop"/>
                <w:rFonts w:ascii="Arial" w:hAnsi="Arial" w:cs="Arial"/>
                <w:color w:val="7F7F7F" w:themeColor="text1" w:themeTint="80"/>
                <w:sz w:val="22"/>
                <w:szCs w:val="22"/>
              </w:rPr>
              <w:t> </w:t>
            </w:r>
          </w:p>
        </w:tc>
      </w:tr>
      <w:tr w:rsidR="00D91473" w14:paraId="63DA77F4" w14:textId="77777777" w:rsidTr="00D91473">
        <w:tc>
          <w:tcPr>
            <w:tcW w:w="4509" w:type="dxa"/>
          </w:tcPr>
          <w:p w14:paraId="0C96EA1E" w14:textId="19E02F45"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Software</w:t>
            </w:r>
            <w:r w:rsidRPr="00D91473">
              <w:rPr>
                <w:rStyle w:val="eop"/>
                <w:rFonts w:ascii="Arial" w:hAnsi="Arial" w:cs="Arial"/>
                <w:color w:val="7F7F7F" w:themeColor="text1" w:themeTint="80"/>
                <w:sz w:val="22"/>
                <w:szCs w:val="22"/>
              </w:rPr>
              <w:t> </w:t>
            </w:r>
          </w:p>
        </w:tc>
        <w:tc>
          <w:tcPr>
            <w:tcW w:w="4510" w:type="dxa"/>
          </w:tcPr>
          <w:p w14:paraId="14A04742" w14:textId="488221AA"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Programación, desarrollo y/o implementación de código y algoritmos para el análisis.</w:t>
            </w:r>
            <w:r w:rsidRPr="00D91473">
              <w:rPr>
                <w:rStyle w:val="eop"/>
                <w:rFonts w:ascii="Arial" w:hAnsi="Arial" w:cs="Arial"/>
                <w:color w:val="7F7F7F" w:themeColor="text1" w:themeTint="80"/>
                <w:sz w:val="22"/>
                <w:szCs w:val="22"/>
              </w:rPr>
              <w:t> </w:t>
            </w:r>
          </w:p>
        </w:tc>
      </w:tr>
      <w:tr w:rsidR="00D91473" w14:paraId="50C89007" w14:textId="77777777" w:rsidTr="00D91473">
        <w:tc>
          <w:tcPr>
            <w:tcW w:w="4509" w:type="dxa"/>
          </w:tcPr>
          <w:p w14:paraId="774F7D52" w14:textId="4352480E"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Supervisión</w:t>
            </w:r>
            <w:r w:rsidRPr="00D91473">
              <w:rPr>
                <w:rStyle w:val="eop"/>
                <w:rFonts w:ascii="Arial" w:hAnsi="Arial" w:cs="Arial"/>
                <w:color w:val="7F7F7F" w:themeColor="text1" w:themeTint="80"/>
                <w:sz w:val="22"/>
                <w:szCs w:val="22"/>
              </w:rPr>
              <w:t> </w:t>
            </w:r>
          </w:p>
        </w:tc>
        <w:tc>
          <w:tcPr>
            <w:tcW w:w="4510" w:type="dxa"/>
          </w:tcPr>
          <w:p w14:paraId="3F879E16" w14:textId="46A31DFF"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Liderazgo y supervisión de la investigación, incluyendo mentoría.</w:t>
            </w:r>
            <w:r w:rsidRPr="00D91473">
              <w:rPr>
                <w:rStyle w:val="eop"/>
                <w:rFonts w:ascii="Arial" w:hAnsi="Arial" w:cs="Arial"/>
                <w:color w:val="7F7F7F" w:themeColor="text1" w:themeTint="80"/>
                <w:sz w:val="22"/>
                <w:szCs w:val="22"/>
              </w:rPr>
              <w:t> </w:t>
            </w:r>
          </w:p>
        </w:tc>
      </w:tr>
      <w:tr w:rsidR="00D91473" w14:paraId="2B1394AB" w14:textId="77777777" w:rsidTr="00D91473">
        <w:tc>
          <w:tcPr>
            <w:tcW w:w="4509" w:type="dxa"/>
          </w:tcPr>
          <w:p w14:paraId="20C30434" w14:textId="7AC2A277"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Validación</w:t>
            </w:r>
            <w:r w:rsidRPr="00D91473">
              <w:rPr>
                <w:rStyle w:val="eop"/>
                <w:rFonts w:ascii="Arial" w:hAnsi="Arial" w:cs="Arial"/>
                <w:color w:val="7F7F7F" w:themeColor="text1" w:themeTint="80"/>
                <w:sz w:val="22"/>
                <w:szCs w:val="22"/>
              </w:rPr>
              <w:t> </w:t>
            </w:r>
          </w:p>
        </w:tc>
        <w:tc>
          <w:tcPr>
            <w:tcW w:w="4510" w:type="dxa"/>
          </w:tcPr>
          <w:p w14:paraId="7484F0B7" w14:textId="17DF9F7A"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Verificación de resultados, reproducibilidad y exactitud del trabajo.</w:t>
            </w:r>
            <w:r w:rsidRPr="00D91473">
              <w:rPr>
                <w:rStyle w:val="eop"/>
                <w:rFonts w:ascii="Arial" w:hAnsi="Arial" w:cs="Arial"/>
                <w:color w:val="7F7F7F" w:themeColor="text1" w:themeTint="80"/>
                <w:sz w:val="22"/>
                <w:szCs w:val="22"/>
              </w:rPr>
              <w:t> </w:t>
            </w:r>
          </w:p>
        </w:tc>
      </w:tr>
      <w:tr w:rsidR="00D91473" w14:paraId="7AC91952" w14:textId="77777777" w:rsidTr="00D91473">
        <w:tc>
          <w:tcPr>
            <w:tcW w:w="4509" w:type="dxa"/>
          </w:tcPr>
          <w:p w14:paraId="7D056496" w14:textId="78F5C2B0"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Visualización</w:t>
            </w:r>
            <w:r w:rsidRPr="00D91473">
              <w:rPr>
                <w:rStyle w:val="eop"/>
                <w:rFonts w:ascii="Arial" w:hAnsi="Arial" w:cs="Arial"/>
                <w:color w:val="7F7F7F" w:themeColor="text1" w:themeTint="80"/>
                <w:sz w:val="22"/>
                <w:szCs w:val="22"/>
              </w:rPr>
              <w:t> </w:t>
            </w:r>
          </w:p>
        </w:tc>
        <w:tc>
          <w:tcPr>
            <w:tcW w:w="4510" w:type="dxa"/>
          </w:tcPr>
          <w:p w14:paraId="52F0CBD9" w14:textId="073AE30F"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Creación de representaciones visuales de los resultados (gráficos, figuras).</w:t>
            </w:r>
            <w:r w:rsidRPr="00D91473">
              <w:rPr>
                <w:rStyle w:val="eop"/>
                <w:rFonts w:ascii="Arial" w:hAnsi="Arial" w:cs="Arial"/>
                <w:color w:val="7F7F7F" w:themeColor="text1" w:themeTint="80"/>
                <w:sz w:val="22"/>
                <w:szCs w:val="22"/>
              </w:rPr>
              <w:t> </w:t>
            </w:r>
          </w:p>
        </w:tc>
      </w:tr>
      <w:tr w:rsidR="00D91473" w14:paraId="71EAE962" w14:textId="77777777" w:rsidTr="00D91473">
        <w:tc>
          <w:tcPr>
            <w:tcW w:w="4509" w:type="dxa"/>
          </w:tcPr>
          <w:p w14:paraId="7444A52D" w14:textId="4D6AFFF0"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Redacción</w:t>
            </w:r>
            <w:r w:rsidR="006E10BA">
              <w:rPr>
                <w:rStyle w:val="normaltextrun"/>
                <w:rFonts w:ascii="Arial" w:hAnsi="Arial" w:cs="Arial"/>
                <w:color w:val="7F7F7F" w:themeColor="text1" w:themeTint="80"/>
                <w:sz w:val="22"/>
                <w:szCs w:val="22"/>
              </w:rPr>
              <w:t>-</w:t>
            </w:r>
            <w:r w:rsidRPr="00D91473">
              <w:rPr>
                <w:rStyle w:val="normaltextrun"/>
                <w:rFonts w:ascii="Arial" w:hAnsi="Arial" w:cs="Arial"/>
                <w:color w:val="7F7F7F" w:themeColor="text1" w:themeTint="80"/>
                <w:sz w:val="22"/>
                <w:szCs w:val="22"/>
              </w:rPr>
              <w:t>borrador original</w:t>
            </w:r>
            <w:r w:rsidRPr="00D91473">
              <w:rPr>
                <w:rStyle w:val="eop"/>
                <w:rFonts w:ascii="Arial" w:hAnsi="Arial" w:cs="Arial"/>
                <w:color w:val="7F7F7F" w:themeColor="text1" w:themeTint="80"/>
                <w:sz w:val="22"/>
                <w:szCs w:val="22"/>
              </w:rPr>
              <w:t> </w:t>
            </w:r>
          </w:p>
        </w:tc>
        <w:tc>
          <w:tcPr>
            <w:tcW w:w="4510" w:type="dxa"/>
          </w:tcPr>
          <w:p w14:paraId="0881AD88" w14:textId="2DB35FDF"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Preparación del manuscrito inicial.</w:t>
            </w:r>
            <w:r w:rsidRPr="00D91473">
              <w:rPr>
                <w:rStyle w:val="eop"/>
                <w:rFonts w:ascii="Arial" w:hAnsi="Arial" w:cs="Arial"/>
                <w:color w:val="7F7F7F" w:themeColor="text1" w:themeTint="80"/>
                <w:sz w:val="22"/>
                <w:szCs w:val="22"/>
              </w:rPr>
              <w:t> </w:t>
            </w:r>
          </w:p>
        </w:tc>
      </w:tr>
      <w:tr w:rsidR="00D91473" w14:paraId="7D74F964" w14:textId="77777777" w:rsidTr="00D91473">
        <w:tc>
          <w:tcPr>
            <w:tcW w:w="4509" w:type="dxa"/>
          </w:tcPr>
          <w:p w14:paraId="0635ABF9" w14:textId="23F9058C"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Redacción</w:t>
            </w:r>
            <w:r w:rsidR="006E10BA">
              <w:rPr>
                <w:rStyle w:val="normaltextrun"/>
                <w:rFonts w:ascii="Arial" w:hAnsi="Arial" w:cs="Arial"/>
                <w:color w:val="7F7F7F" w:themeColor="text1" w:themeTint="80"/>
                <w:sz w:val="22"/>
                <w:szCs w:val="22"/>
              </w:rPr>
              <w:t>-</w:t>
            </w:r>
            <w:r w:rsidRPr="00D91473">
              <w:rPr>
                <w:rStyle w:val="normaltextrun"/>
                <w:rFonts w:ascii="Arial" w:hAnsi="Arial" w:cs="Arial"/>
                <w:color w:val="7F7F7F" w:themeColor="text1" w:themeTint="80"/>
                <w:sz w:val="22"/>
                <w:szCs w:val="22"/>
              </w:rPr>
              <w:t>revisión y edición</w:t>
            </w:r>
            <w:r w:rsidRPr="00D91473">
              <w:rPr>
                <w:rStyle w:val="eop"/>
                <w:rFonts w:ascii="Arial" w:hAnsi="Arial" w:cs="Arial"/>
                <w:color w:val="7F7F7F" w:themeColor="text1" w:themeTint="80"/>
                <w:sz w:val="22"/>
                <w:szCs w:val="22"/>
              </w:rPr>
              <w:t> </w:t>
            </w:r>
          </w:p>
        </w:tc>
        <w:tc>
          <w:tcPr>
            <w:tcW w:w="4510" w:type="dxa"/>
          </w:tcPr>
          <w:p w14:paraId="541324BB" w14:textId="07075F26" w:rsidR="00D91473" w:rsidRPr="00D91473" w:rsidRDefault="00D91473" w:rsidP="00D91473">
            <w:pPr>
              <w:pStyle w:val="paragraph"/>
              <w:rPr>
                <w:rFonts w:ascii="Lato" w:hAnsi="Lato" w:cs="Calibri"/>
                <w:color w:val="7F7F7F" w:themeColor="text1" w:themeTint="80"/>
                <w:sz w:val="20"/>
                <w:szCs w:val="20"/>
              </w:rPr>
            </w:pPr>
            <w:r w:rsidRPr="00D91473">
              <w:rPr>
                <w:rStyle w:val="normaltextrun"/>
                <w:rFonts w:ascii="Arial" w:hAnsi="Arial" w:cs="Arial"/>
                <w:color w:val="7F7F7F" w:themeColor="text1" w:themeTint="80"/>
                <w:sz w:val="22"/>
                <w:szCs w:val="22"/>
              </w:rPr>
              <w:t>Revisión, corrección y mejora crítica del manuscrito.</w:t>
            </w:r>
            <w:r w:rsidRPr="00D91473">
              <w:rPr>
                <w:rStyle w:val="eop"/>
                <w:rFonts w:ascii="Arial" w:hAnsi="Arial" w:cs="Arial"/>
                <w:color w:val="7F7F7F" w:themeColor="text1" w:themeTint="80"/>
                <w:sz w:val="22"/>
                <w:szCs w:val="22"/>
              </w:rPr>
              <w:t> </w:t>
            </w:r>
          </w:p>
        </w:tc>
      </w:tr>
    </w:tbl>
    <w:p w14:paraId="1D1006B5" w14:textId="395E47C4" w:rsidR="00D91473" w:rsidRPr="00D91473" w:rsidRDefault="00D91473" w:rsidP="00D91473">
      <w:pPr>
        <w:pStyle w:val="paragraph"/>
        <w:rPr>
          <w:rFonts w:ascii="Lato" w:hAnsi="Lato" w:cs="Calibri"/>
          <w:color w:val="7F7F7F" w:themeColor="text1" w:themeTint="80"/>
        </w:rPr>
      </w:pPr>
      <w:proofErr w:type="spellStart"/>
      <w:r w:rsidRPr="00D91473">
        <w:rPr>
          <w:rFonts w:ascii="Lato" w:hAnsi="Lato" w:cs="Calibri"/>
          <w:color w:val="7F7F7F" w:themeColor="text1" w:themeTint="80"/>
          <w:lang w:val="en-US"/>
        </w:rPr>
        <w:t>Tomado</w:t>
      </w:r>
      <w:proofErr w:type="spellEnd"/>
      <w:r w:rsidRPr="00D91473">
        <w:rPr>
          <w:rFonts w:ascii="Lato" w:hAnsi="Lato" w:cs="Calibri"/>
          <w:color w:val="7F7F7F" w:themeColor="text1" w:themeTint="80"/>
          <w:lang w:val="en-US"/>
        </w:rPr>
        <w:t> de: National Information Standards Organization (NISO). Contributor Roles Taxonomy (</w:t>
      </w:r>
      <w:proofErr w:type="spellStart"/>
      <w:r w:rsidRPr="00D91473">
        <w:rPr>
          <w:rFonts w:ascii="Lato" w:hAnsi="Lato" w:cs="Calibri"/>
          <w:color w:val="7F7F7F" w:themeColor="text1" w:themeTint="80"/>
          <w:lang w:val="en-US"/>
        </w:rPr>
        <w:t>CRediT</w:t>
      </w:r>
      <w:proofErr w:type="spellEnd"/>
      <w:r w:rsidRPr="00D91473">
        <w:rPr>
          <w:rFonts w:ascii="Lato" w:hAnsi="Lato" w:cs="Calibri"/>
          <w:color w:val="7F7F7F" w:themeColor="text1" w:themeTint="80"/>
          <w:lang w:val="en-US"/>
        </w:rPr>
        <w:t>) [Internet]. </w:t>
      </w:r>
      <w:r w:rsidRPr="00D91473">
        <w:rPr>
          <w:rFonts w:ascii="Lato" w:hAnsi="Lato" w:cs="Calibri"/>
          <w:color w:val="7F7F7F" w:themeColor="text1" w:themeTint="80"/>
        </w:rPr>
        <w:t>Baltimore (MD): NISO; 2022 [citado 2025 Jul 22]. Disponible en: https://credit.niso.org/ </w:t>
      </w:r>
    </w:p>
    <w:p w14:paraId="0ADE1564" w14:textId="77777777" w:rsidR="00D91473" w:rsidRDefault="00D91473" w:rsidP="00D91473">
      <w:pPr>
        <w:pStyle w:val="paragraph"/>
        <w:rPr>
          <w:rFonts w:ascii="Lato" w:hAnsi="Lato" w:cs="Calibri"/>
          <w:color w:val="7F7F7F" w:themeColor="text1" w:themeTint="80"/>
        </w:rPr>
      </w:pPr>
      <w:r w:rsidRPr="00D91473">
        <w:rPr>
          <w:rFonts w:ascii="Lato" w:hAnsi="Lato" w:cs="Calibri"/>
          <w:b/>
          <w:bCs/>
          <w:color w:val="4B11E6"/>
        </w:rPr>
        <w:t>NOTA:</w:t>
      </w:r>
      <w:r w:rsidRPr="00D91473">
        <w:rPr>
          <w:rFonts w:ascii="Lato" w:hAnsi="Lato" w:cs="Calibri"/>
          <w:color w:val="4B11E6"/>
        </w:rPr>
        <w:t xml:space="preserve"> </w:t>
      </w:r>
      <w:r w:rsidRPr="00D91473">
        <w:rPr>
          <w:rFonts w:ascii="Lato" w:hAnsi="Lato" w:cs="Calibri"/>
          <w:color w:val="7F7F7F" w:themeColor="text1" w:themeTint="80"/>
        </w:rPr>
        <w:t>Para algunas convocatorias se debe incluir una reseña sobre la formación y trayectoria en investigación de los miembros del equipo.  </w:t>
      </w:r>
    </w:p>
    <w:p w14:paraId="492BEEBB" w14:textId="77777777" w:rsidR="006E10BA" w:rsidRDefault="006E10BA" w:rsidP="00D91473">
      <w:pPr>
        <w:pStyle w:val="paragraph"/>
        <w:rPr>
          <w:rFonts w:ascii="Lato" w:hAnsi="Lato" w:cs="Calibri"/>
          <w:color w:val="7F7F7F" w:themeColor="text1" w:themeTint="80"/>
        </w:rPr>
      </w:pPr>
    </w:p>
    <w:p w14:paraId="006526AE" w14:textId="77777777" w:rsidR="006E10BA" w:rsidRPr="00D91473" w:rsidRDefault="006E10BA" w:rsidP="00D91473">
      <w:pPr>
        <w:pStyle w:val="paragraph"/>
        <w:rPr>
          <w:rFonts w:ascii="Lato" w:hAnsi="Lato" w:cs="Calibri"/>
          <w:color w:val="7F7F7F" w:themeColor="text1" w:themeTint="80"/>
        </w:rPr>
      </w:pPr>
    </w:p>
    <w:p w14:paraId="4B68FFFE" w14:textId="17B62B6C" w:rsidR="00D91473" w:rsidRPr="00D91473" w:rsidRDefault="00D91473" w:rsidP="00D91473">
      <w:pPr>
        <w:pStyle w:val="paragraph"/>
        <w:rPr>
          <w:rFonts w:ascii="Lato" w:hAnsi="Lato" w:cs="Calibri"/>
          <w:b/>
          <w:bCs/>
          <w:color w:val="4B11E6"/>
        </w:rPr>
      </w:pPr>
      <w:r w:rsidRPr="00D91473">
        <w:rPr>
          <w:rFonts w:ascii="Lato" w:hAnsi="Lato" w:cs="Calibri"/>
          <w:b/>
          <w:bCs/>
          <w:color w:val="4B11E6"/>
        </w:rPr>
        <w:lastRenderedPageBreak/>
        <w:t>2. Presupuesto  </w:t>
      </w:r>
    </w:p>
    <w:p w14:paraId="06C89A28" w14:textId="589B7668" w:rsidR="00D91473" w:rsidRPr="00D91473" w:rsidRDefault="00D91473" w:rsidP="00D91473">
      <w:pPr>
        <w:pStyle w:val="paragraph"/>
        <w:rPr>
          <w:rFonts w:ascii="Lato" w:hAnsi="Lato" w:cs="Calibri"/>
          <w:color w:val="7F7F7F" w:themeColor="text1" w:themeTint="80"/>
        </w:rPr>
      </w:pPr>
      <w:r w:rsidRPr="00D91473">
        <w:rPr>
          <w:rFonts w:ascii="Lato" w:hAnsi="Lato" w:cs="Calibri"/>
          <w:color w:val="7F7F7F" w:themeColor="text1" w:themeTint="80"/>
        </w:rPr>
        <w:t>Identificar todos los ítems correspondientes a honorarios, salarios, equipos, materiales, suministros, arrendamientos, publicaciones, gastos administrativos, gastos de difusión (viajes, eventos, congresos, etc.). Se debe discriminar las fuentes de financiación incluyendo las contrapartidas para los rubros. </w:t>
      </w:r>
    </w:p>
    <w:p w14:paraId="0D28935D" w14:textId="101D930E" w:rsidR="00D91473" w:rsidRPr="00D91473" w:rsidRDefault="00D91473" w:rsidP="00D91473">
      <w:pPr>
        <w:pStyle w:val="paragraph"/>
        <w:rPr>
          <w:rFonts w:ascii="Lato" w:hAnsi="Lato" w:cs="Calibri"/>
          <w:color w:val="7F7F7F" w:themeColor="text1" w:themeTint="80"/>
        </w:rPr>
      </w:pPr>
      <w:r w:rsidRPr="00D91473">
        <w:rPr>
          <w:rFonts w:ascii="Lato" w:hAnsi="Lato" w:cs="Calibri"/>
          <w:color w:val="7F7F7F" w:themeColor="text1" w:themeTint="80"/>
        </w:rPr>
        <w:t>Recuerde consultar al profesional de investigación asignado a su departamento para recibir apoyo en la generación del presupuesto. </w:t>
      </w:r>
    </w:p>
    <w:p w14:paraId="68AA1233" w14:textId="4E9D898C" w:rsidR="00D91473" w:rsidRPr="00D91473" w:rsidRDefault="00D91473" w:rsidP="00D91473">
      <w:pPr>
        <w:pStyle w:val="paragraph"/>
        <w:rPr>
          <w:rFonts w:ascii="Lato" w:hAnsi="Lato" w:cs="Calibri"/>
          <w:b/>
          <w:bCs/>
          <w:color w:val="4B11E6"/>
        </w:rPr>
      </w:pPr>
      <w:r w:rsidRPr="00D91473">
        <w:rPr>
          <w:rFonts w:ascii="Lato" w:hAnsi="Lato" w:cs="Calibri"/>
          <w:b/>
          <w:bCs/>
          <w:color w:val="4B11E6"/>
        </w:rPr>
        <w:t>3.</w:t>
      </w:r>
      <w:r w:rsidRPr="00D91473">
        <w:rPr>
          <w:rFonts w:ascii="Lato" w:hAnsi="Lato" w:cs="Calibri"/>
          <w:color w:val="4B11E6"/>
        </w:rPr>
        <w:t xml:space="preserve"> </w:t>
      </w:r>
      <w:r w:rsidRPr="00D91473">
        <w:rPr>
          <w:rFonts w:ascii="Lato" w:hAnsi="Lato" w:cs="Calibri"/>
          <w:b/>
          <w:bCs/>
          <w:color w:val="4B11E6"/>
        </w:rPr>
        <w:t>Cronograma </w:t>
      </w:r>
    </w:p>
    <w:p w14:paraId="1EBEEFB0" w14:textId="4389991C" w:rsidR="00BB5902" w:rsidRPr="006E10BA" w:rsidRDefault="00D91473" w:rsidP="00D91473">
      <w:pPr>
        <w:pStyle w:val="paragraph"/>
        <w:rPr>
          <w:rFonts w:ascii="Lato" w:hAnsi="Lato" w:cs="Calibri"/>
          <w:color w:val="7F7F7F" w:themeColor="text1" w:themeTint="80"/>
        </w:rPr>
      </w:pPr>
      <w:r w:rsidRPr="00D91473">
        <w:rPr>
          <w:rFonts w:ascii="Lato" w:hAnsi="Lato" w:cs="Calibri"/>
          <w:color w:val="7F7F7F" w:themeColor="text1" w:themeTint="80"/>
        </w:rPr>
        <w:t>Se presenta una distribución de las actividades mensuales o semanales necesarias para el logro de los objetivos en diagrama de Gantt.  </w:t>
      </w:r>
    </w:p>
    <w:p w14:paraId="7511CF21" w14:textId="2DD611F2" w:rsidR="00D91473" w:rsidRDefault="00D91473" w:rsidP="00D91473">
      <w:pPr>
        <w:pStyle w:val="paragraph"/>
        <w:rPr>
          <w:rFonts w:ascii="Lato" w:hAnsi="Lato" w:cs="Calibri"/>
          <w:color w:val="7F7F7F" w:themeColor="text1" w:themeTint="80"/>
          <w:lang w:val="es"/>
        </w:rPr>
      </w:pPr>
      <w:r w:rsidRPr="00D91473">
        <w:rPr>
          <w:rFonts w:ascii="Lato" w:hAnsi="Lato" w:cs="Calibri"/>
          <w:b/>
          <w:bCs/>
          <w:color w:val="FE9031"/>
          <w:sz w:val="32"/>
          <w:szCs w:val="32"/>
          <w:lang w:val="es"/>
        </w:rPr>
        <w:t>Capítulo V. Referencias  </w:t>
      </w:r>
      <w:r>
        <w:rPr>
          <w:rFonts w:ascii="Lato" w:hAnsi="Lato" w:cs="Calibri"/>
          <w:b/>
          <w:bCs/>
          <w:color w:val="FE9031"/>
          <w:sz w:val="32"/>
          <w:szCs w:val="32"/>
          <w:lang w:val="es"/>
        </w:rPr>
        <w:br/>
      </w:r>
      <w:r>
        <w:rPr>
          <w:rFonts w:ascii="Lato" w:hAnsi="Lato" w:cs="Calibri"/>
          <w:b/>
          <w:bCs/>
          <w:color w:val="FE9031"/>
          <w:sz w:val="32"/>
          <w:szCs w:val="32"/>
          <w:lang w:val="es"/>
        </w:rPr>
        <w:br/>
      </w:r>
      <w:r w:rsidRPr="00D91473">
        <w:rPr>
          <w:rFonts w:ascii="Lato" w:hAnsi="Lato" w:cs="Calibri"/>
          <w:color w:val="7F7F7F" w:themeColor="text1" w:themeTint="80"/>
          <w:lang w:val="es"/>
        </w:rPr>
        <w:t xml:space="preserve">Todas las referencias incluidas </w:t>
      </w:r>
      <w:r w:rsidR="006E10BA" w:rsidRPr="006E10BA">
        <w:rPr>
          <w:rFonts w:ascii="Lato" w:hAnsi="Lato" w:cs="Calibri"/>
          <w:color w:val="7F7F7F" w:themeColor="text1" w:themeTint="80"/>
          <w:lang w:val="es"/>
        </w:rPr>
        <w:t>deben estar incorporadas</w:t>
      </w:r>
      <w:r w:rsidRPr="00D91473">
        <w:rPr>
          <w:rFonts w:ascii="Lato" w:hAnsi="Lato" w:cs="Calibri"/>
          <w:color w:val="7F7F7F" w:themeColor="text1" w:themeTint="80"/>
          <w:lang w:val="es"/>
        </w:rPr>
        <w:t xml:space="preserve"> en un único sistema de referenciación definido por los investigadores. Use un gestor de referencias como Mendeley, Zotero, </w:t>
      </w:r>
      <w:proofErr w:type="spellStart"/>
      <w:r w:rsidRPr="00D91473">
        <w:rPr>
          <w:rFonts w:ascii="Lato" w:hAnsi="Lato" w:cs="Calibri"/>
          <w:color w:val="7F7F7F" w:themeColor="text1" w:themeTint="80"/>
          <w:lang w:val="es"/>
        </w:rPr>
        <w:t>EndNote</w:t>
      </w:r>
      <w:proofErr w:type="spellEnd"/>
      <w:r w:rsidRPr="00D91473">
        <w:rPr>
          <w:rFonts w:ascii="Lato" w:hAnsi="Lato" w:cs="Calibri"/>
          <w:color w:val="7F7F7F" w:themeColor="text1" w:themeTint="80"/>
          <w:lang w:val="es"/>
        </w:rPr>
        <w:t> o similares</w:t>
      </w:r>
      <w:r>
        <w:rPr>
          <w:rFonts w:ascii="Lato" w:hAnsi="Lato" w:cs="Calibri"/>
          <w:color w:val="7F7F7F" w:themeColor="text1" w:themeTint="80"/>
          <w:lang w:val="es"/>
        </w:rPr>
        <w:t>.</w:t>
      </w:r>
      <w:r w:rsidRPr="00D91473">
        <w:rPr>
          <w:rFonts w:ascii="Lato" w:hAnsi="Lato" w:cs="Calibri"/>
          <w:color w:val="7F7F7F" w:themeColor="text1" w:themeTint="80"/>
          <w:lang w:val="es"/>
        </w:rPr>
        <w:t>  </w:t>
      </w:r>
    </w:p>
    <w:p w14:paraId="1B51462B" w14:textId="77777777" w:rsidR="00D91473" w:rsidRDefault="00D91473" w:rsidP="00D91473">
      <w:pPr>
        <w:pStyle w:val="paragraph"/>
        <w:rPr>
          <w:rFonts w:ascii="Lato" w:hAnsi="Lato" w:cs="Calibri"/>
          <w:b/>
          <w:bCs/>
          <w:color w:val="FE9031"/>
          <w:sz w:val="32"/>
          <w:szCs w:val="32"/>
          <w:lang w:val="es"/>
        </w:rPr>
      </w:pPr>
      <w:r w:rsidRPr="00D91473">
        <w:rPr>
          <w:rFonts w:ascii="Lato" w:hAnsi="Lato" w:cs="Calibri"/>
          <w:b/>
          <w:bCs/>
          <w:color w:val="FE9031"/>
          <w:sz w:val="32"/>
          <w:szCs w:val="32"/>
          <w:lang w:val="es"/>
        </w:rPr>
        <w:t xml:space="preserve">Capítulo VI. Anexos </w:t>
      </w:r>
    </w:p>
    <w:p w14:paraId="70A39F91" w14:textId="1C3E4106" w:rsidR="00D91473" w:rsidRPr="00D91473" w:rsidRDefault="00D91473" w:rsidP="00D91473">
      <w:pPr>
        <w:pStyle w:val="paragraph"/>
        <w:numPr>
          <w:ilvl w:val="0"/>
          <w:numId w:val="284"/>
        </w:numPr>
        <w:rPr>
          <w:rFonts w:ascii="Lato" w:hAnsi="Lato" w:cs="Calibri"/>
          <w:color w:val="7F7F7F" w:themeColor="text1" w:themeTint="80"/>
        </w:rPr>
      </w:pPr>
      <w:r w:rsidRPr="00D91473">
        <w:rPr>
          <w:rFonts w:ascii="Lato" w:hAnsi="Lato" w:cs="Calibri"/>
          <w:color w:val="7F7F7F" w:themeColor="text1" w:themeTint="80"/>
        </w:rPr>
        <w:t>Formularios de recolección de datos e instrumentos de medición.  </w:t>
      </w:r>
    </w:p>
    <w:p w14:paraId="502D75EF" w14:textId="77777777" w:rsidR="00D91473" w:rsidRPr="00D91473" w:rsidRDefault="00D91473" w:rsidP="00D91473">
      <w:pPr>
        <w:pStyle w:val="paragraph"/>
        <w:numPr>
          <w:ilvl w:val="0"/>
          <w:numId w:val="284"/>
        </w:numPr>
        <w:rPr>
          <w:rFonts w:ascii="Lato" w:hAnsi="Lato" w:cs="Calibri"/>
          <w:color w:val="7F7F7F" w:themeColor="text1" w:themeTint="80"/>
        </w:rPr>
      </w:pPr>
      <w:r w:rsidRPr="00D91473">
        <w:rPr>
          <w:rFonts w:ascii="Lato" w:hAnsi="Lato" w:cs="Calibri"/>
          <w:color w:val="7F7F7F" w:themeColor="text1" w:themeTint="80"/>
        </w:rPr>
        <w:t>Especificaciones de equipos que se requieran.  </w:t>
      </w:r>
    </w:p>
    <w:p w14:paraId="7B124031" w14:textId="77777777" w:rsidR="00D91473" w:rsidRPr="00D91473" w:rsidRDefault="00D91473" w:rsidP="00D91473">
      <w:pPr>
        <w:pStyle w:val="paragraph"/>
        <w:numPr>
          <w:ilvl w:val="0"/>
          <w:numId w:val="284"/>
        </w:numPr>
        <w:rPr>
          <w:rFonts w:ascii="Lato" w:hAnsi="Lato" w:cs="Calibri"/>
          <w:color w:val="7F7F7F" w:themeColor="text1" w:themeTint="80"/>
        </w:rPr>
      </w:pPr>
      <w:r w:rsidRPr="00D91473">
        <w:rPr>
          <w:rFonts w:ascii="Lato" w:hAnsi="Lato" w:cs="Calibri"/>
          <w:color w:val="7F7F7F" w:themeColor="text1" w:themeTint="80"/>
        </w:rPr>
        <w:t>Cartas de aval del director de Departamento y del jefe del Servicio del HUSI en el cual se realizará la investigación.  </w:t>
      </w:r>
    </w:p>
    <w:p w14:paraId="06358700" w14:textId="77777777" w:rsidR="00D91473" w:rsidRPr="00D91473" w:rsidRDefault="00D91473" w:rsidP="00D91473">
      <w:pPr>
        <w:pStyle w:val="paragraph"/>
        <w:numPr>
          <w:ilvl w:val="0"/>
          <w:numId w:val="284"/>
        </w:numPr>
        <w:rPr>
          <w:rFonts w:ascii="Lato" w:hAnsi="Lato" w:cs="Calibri"/>
          <w:color w:val="7F7F7F" w:themeColor="text1" w:themeTint="80"/>
        </w:rPr>
      </w:pPr>
      <w:r w:rsidRPr="00D91473">
        <w:rPr>
          <w:rFonts w:ascii="Lato" w:hAnsi="Lato" w:cs="Calibri"/>
          <w:color w:val="7F7F7F" w:themeColor="text1" w:themeTint="80"/>
        </w:rPr>
        <w:t>Todos aquellos que sean pertinentes al desarrollo de la investigación según su diseño.  </w:t>
      </w:r>
    </w:p>
    <w:p w14:paraId="6C70BD7A" w14:textId="13319E2A" w:rsidR="00D91473" w:rsidRPr="00D91473" w:rsidRDefault="00D91473" w:rsidP="00D91473">
      <w:pPr>
        <w:pStyle w:val="paragraph"/>
        <w:numPr>
          <w:ilvl w:val="0"/>
          <w:numId w:val="284"/>
        </w:numPr>
        <w:rPr>
          <w:rFonts w:ascii="Lato" w:hAnsi="Lato" w:cs="Calibri"/>
          <w:color w:val="7F7F7F" w:themeColor="text1" w:themeTint="80"/>
        </w:rPr>
      </w:pPr>
      <w:r w:rsidRPr="00D91473">
        <w:rPr>
          <w:rFonts w:ascii="Lato" w:hAnsi="Lato" w:cs="Calibri"/>
          <w:color w:val="7F7F7F" w:themeColor="text1" w:themeTint="80"/>
        </w:rPr>
        <w:t>Si el proyecto se realiza en otras instituciones debe adjuntar cartas de intención  </w:t>
      </w:r>
    </w:p>
    <w:p w14:paraId="3C21DD98" w14:textId="64238CF3" w:rsidR="00D91473" w:rsidRPr="00D91473" w:rsidRDefault="00D91473" w:rsidP="00D91473">
      <w:pPr>
        <w:pStyle w:val="paragraph"/>
        <w:rPr>
          <w:rFonts w:ascii="Lato" w:hAnsi="Lato" w:cs="Calibri"/>
          <w:color w:val="7F7F7F" w:themeColor="text1" w:themeTint="80"/>
        </w:rPr>
      </w:pPr>
      <w:r w:rsidRPr="00D91473">
        <w:rPr>
          <w:rFonts w:ascii="Lato" w:hAnsi="Lato" w:cs="Calibri"/>
          <w:b/>
          <w:bCs/>
          <w:color w:val="4B11E6"/>
        </w:rPr>
        <w:t>Nota:</w:t>
      </w:r>
      <w:r w:rsidRPr="00D91473">
        <w:rPr>
          <w:rFonts w:ascii="Lato" w:hAnsi="Lato" w:cs="Calibri"/>
          <w:color w:val="4B11E6"/>
        </w:rPr>
        <w:t xml:space="preserve"> </w:t>
      </w:r>
      <w:r w:rsidRPr="00D91473">
        <w:rPr>
          <w:rFonts w:ascii="Lato" w:hAnsi="Lato" w:cs="Calibri"/>
          <w:color w:val="7F7F7F" w:themeColor="text1" w:themeTint="80"/>
        </w:rPr>
        <w:t xml:space="preserve">los </w:t>
      </w:r>
      <w:r w:rsidR="006E10BA">
        <w:rPr>
          <w:rFonts w:ascii="Lato" w:hAnsi="Lato" w:cs="Calibri"/>
          <w:color w:val="7F7F7F" w:themeColor="text1" w:themeTint="80"/>
        </w:rPr>
        <w:t>f</w:t>
      </w:r>
      <w:r w:rsidRPr="00D91473">
        <w:rPr>
          <w:rFonts w:ascii="Lato" w:hAnsi="Lato" w:cs="Calibri"/>
          <w:color w:val="7F7F7F" w:themeColor="text1" w:themeTint="80"/>
        </w:rPr>
        <w:t>ormato</w:t>
      </w:r>
      <w:r w:rsidR="006E10BA">
        <w:rPr>
          <w:rFonts w:ascii="Lato" w:hAnsi="Lato" w:cs="Calibri"/>
          <w:color w:val="7F7F7F" w:themeColor="text1" w:themeTint="80"/>
        </w:rPr>
        <w:t>s</w:t>
      </w:r>
      <w:r w:rsidRPr="00D91473">
        <w:rPr>
          <w:rFonts w:ascii="Lato" w:hAnsi="Lato" w:cs="Calibri"/>
          <w:color w:val="7F7F7F" w:themeColor="text1" w:themeTint="80"/>
        </w:rPr>
        <w:t xml:space="preserve"> de Consentimiento Informado deben ser anexos en un archivo aparte del protocolo de investigación, al igual que los avales institucionales (PUJ o HUSI). </w:t>
      </w:r>
    </w:p>
    <w:p w14:paraId="45196B9D" w14:textId="77777777" w:rsidR="00EB4340" w:rsidRDefault="00EB4340" w:rsidP="00AD54C6">
      <w:pPr>
        <w:pStyle w:val="paragraph"/>
        <w:jc w:val="center"/>
        <w:rPr>
          <w:rFonts w:ascii="Lato" w:hAnsi="Lato" w:cs="Calibri"/>
          <w:color w:val="7F7F7F" w:themeColor="text1" w:themeTint="80"/>
          <w:sz w:val="20"/>
          <w:szCs w:val="20"/>
        </w:rPr>
      </w:pPr>
    </w:p>
    <w:p w14:paraId="394592C7" w14:textId="77777777" w:rsidR="00EB4340" w:rsidRDefault="00EB4340" w:rsidP="00AD54C6">
      <w:pPr>
        <w:pStyle w:val="paragraph"/>
        <w:jc w:val="center"/>
        <w:rPr>
          <w:rFonts w:ascii="Lato" w:hAnsi="Lato" w:cs="Calibri"/>
          <w:color w:val="7F7F7F" w:themeColor="text1" w:themeTint="80"/>
          <w:sz w:val="20"/>
          <w:szCs w:val="20"/>
        </w:rPr>
      </w:pPr>
    </w:p>
    <w:p w14:paraId="116D0910" w14:textId="77777777" w:rsidR="00EB4340" w:rsidRDefault="00EB4340" w:rsidP="00AD54C6">
      <w:pPr>
        <w:pStyle w:val="paragraph"/>
        <w:jc w:val="center"/>
        <w:rPr>
          <w:rFonts w:ascii="Lato" w:hAnsi="Lato" w:cs="Calibri"/>
          <w:color w:val="7F7F7F" w:themeColor="text1" w:themeTint="80"/>
          <w:sz w:val="20"/>
          <w:szCs w:val="20"/>
        </w:rPr>
      </w:pPr>
    </w:p>
    <w:p w14:paraId="11AAD8A5" w14:textId="77777777" w:rsidR="00EB4340" w:rsidRDefault="00EB4340" w:rsidP="00AD54C6">
      <w:pPr>
        <w:pStyle w:val="paragraph"/>
        <w:jc w:val="center"/>
        <w:rPr>
          <w:rFonts w:ascii="Lato" w:hAnsi="Lato" w:cs="Calibri"/>
          <w:color w:val="7F7F7F" w:themeColor="text1" w:themeTint="80"/>
          <w:sz w:val="20"/>
          <w:szCs w:val="20"/>
        </w:rPr>
      </w:pPr>
    </w:p>
    <w:p w14:paraId="309B733B" w14:textId="77777777" w:rsidR="00EB4340" w:rsidRDefault="00EB4340" w:rsidP="00AD54C6">
      <w:pPr>
        <w:pStyle w:val="paragraph"/>
        <w:jc w:val="center"/>
        <w:rPr>
          <w:rFonts w:ascii="Lato" w:hAnsi="Lato" w:cs="Calibri"/>
          <w:color w:val="7F7F7F" w:themeColor="text1" w:themeTint="80"/>
          <w:sz w:val="20"/>
          <w:szCs w:val="20"/>
        </w:rPr>
      </w:pPr>
    </w:p>
    <w:p w14:paraId="640234CF" w14:textId="77777777" w:rsidR="00EB4340" w:rsidRDefault="00EB4340" w:rsidP="00AD54C6">
      <w:pPr>
        <w:pStyle w:val="paragraph"/>
        <w:jc w:val="center"/>
        <w:rPr>
          <w:rFonts w:ascii="Lato" w:hAnsi="Lato" w:cs="Calibri"/>
          <w:color w:val="7F7F7F" w:themeColor="text1" w:themeTint="80"/>
          <w:sz w:val="20"/>
          <w:szCs w:val="20"/>
        </w:rPr>
      </w:pPr>
    </w:p>
    <w:p w14:paraId="034020FB" w14:textId="56A07054" w:rsidR="00D91473" w:rsidRDefault="00AD54C6" w:rsidP="00AD54C6">
      <w:pPr>
        <w:pStyle w:val="paragraph"/>
        <w:jc w:val="center"/>
        <w:rPr>
          <w:rFonts w:ascii="Lato" w:hAnsi="Lato" w:cs="Calibri"/>
          <w:b/>
          <w:bCs/>
          <w:i/>
          <w:iCs/>
          <w:color w:val="4BC12C"/>
          <w:sz w:val="32"/>
          <w:szCs w:val="32"/>
          <w:lang w:val="es"/>
        </w:rPr>
      </w:pPr>
      <w:r w:rsidRPr="00AD54C6">
        <w:rPr>
          <w:rFonts w:ascii="Lato" w:hAnsi="Lato" w:cs="Calibri"/>
          <w:b/>
          <w:bCs/>
          <w:i/>
          <w:iCs/>
          <w:color w:val="4BC12C"/>
          <w:sz w:val="32"/>
          <w:szCs w:val="32"/>
          <w:lang w:val="es"/>
        </w:rPr>
        <w:lastRenderedPageBreak/>
        <w:t>RECOMENDACIONES ESPECIFICAS</w:t>
      </w:r>
    </w:p>
    <w:p w14:paraId="1C8DD0A7" w14:textId="77777777" w:rsidR="00AD54C6" w:rsidRPr="00AD54C6" w:rsidRDefault="00AD54C6" w:rsidP="00AD54C6">
      <w:pPr>
        <w:pStyle w:val="paragraph"/>
        <w:rPr>
          <w:rFonts w:ascii="Lato" w:hAnsi="Lato" w:cs="Calibri"/>
          <w:b/>
          <w:bCs/>
          <w:color w:val="4B11E6"/>
        </w:rPr>
      </w:pPr>
      <w:r w:rsidRPr="00AD54C6">
        <w:rPr>
          <w:rFonts w:ascii="Lato" w:hAnsi="Lato" w:cs="Calibri"/>
          <w:b/>
          <w:bCs/>
          <w:i/>
          <w:iCs/>
          <w:color w:val="4B11E6"/>
        </w:rPr>
        <w:t>Para el diseño de Ensayos (experimentos) Clínicos Controlados. </w:t>
      </w:r>
      <w:r w:rsidRPr="00AD54C6">
        <w:rPr>
          <w:rFonts w:ascii="Lato" w:hAnsi="Lato" w:cs="Calibri"/>
          <w:b/>
          <w:bCs/>
          <w:color w:val="4B11E6"/>
        </w:rPr>
        <w:t> </w:t>
      </w:r>
    </w:p>
    <w:p w14:paraId="62FFD46F" w14:textId="4F28BC34" w:rsidR="00AD54C6" w:rsidRPr="00AD54C6" w:rsidRDefault="00AD54C6" w:rsidP="00AD54C6">
      <w:pPr>
        <w:pStyle w:val="paragraph"/>
        <w:rPr>
          <w:rFonts w:ascii="Lato" w:hAnsi="Lato" w:cs="Calibri"/>
          <w:color w:val="7F7F7F" w:themeColor="text1" w:themeTint="80"/>
        </w:rPr>
      </w:pPr>
      <w:r w:rsidRPr="00AD54C6">
        <w:rPr>
          <w:rFonts w:ascii="Lato" w:hAnsi="Lato" w:cs="Calibri"/>
          <w:color w:val="7F7F7F" w:themeColor="text1" w:themeTint="80"/>
        </w:rPr>
        <w:t>Los ensayos clínicos deben presentar los siguientes documentos de acuerdo con la Resolución 2378 de 2008, ajustados a los contenidos enunciados en la ICH </w:t>
      </w:r>
      <w:proofErr w:type="spellStart"/>
      <w:r w:rsidRPr="00AD54C6">
        <w:rPr>
          <w:rFonts w:ascii="Lato" w:hAnsi="Lato" w:cs="Calibri"/>
          <w:color w:val="7F7F7F" w:themeColor="text1" w:themeTint="80"/>
        </w:rPr>
        <w:t>Harmonised</w:t>
      </w:r>
      <w:proofErr w:type="spellEnd"/>
      <w:r w:rsidRPr="00AD54C6">
        <w:rPr>
          <w:rFonts w:ascii="Lato" w:hAnsi="Lato" w:cs="Calibri"/>
          <w:color w:val="7F7F7F" w:themeColor="text1" w:themeTint="80"/>
        </w:rPr>
        <w:t> Tripartite </w:t>
      </w:r>
      <w:proofErr w:type="spellStart"/>
      <w:r w:rsidRPr="00AD54C6">
        <w:rPr>
          <w:rFonts w:ascii="Lato" w:hAnsi="Lato" w:cs="Calibri"/>
          <w:color w:val="7F7F7F" w:themeColor="text1" w:themeTint="80"/>
        </w:rPr>
        <w:t>Guideline</w:t>
      </w:r>
      <w:proofErr w:type="spellEnd"/>
      <w:r w:rsidRPr="00AD54C6">
        <w:rPr>
          <w:rFonts w:ascii="Lato" w:hAnsi="Lato" w:cs="Calibri"/>
          <w:color w:val="7F7F7F" w:themeColor="text1" w:themeTint="80"/>
        </w:rPr>
        <w:t> GCP (E6-R2) y en la norma nacional:  </w:t>
      </w:r>
    </w:p>
    <w:p w14:paraId="0B8594D9" w14:textId="77777777" w:rsidR="00AD54C6" w:rsidRPr="00AD54C6" w:rsidRDefault="00AD54C6" w:rsidP="00AD54C6">
      <w:pPr>
        <w:pStyle w:val="paragraph"/>
        <w:numPr>
          <w:ilvl w:val="0"/>
          <w:numId w:val="299"/>
        </w:numPr>
        <w:rPr>
          <w:rFonts w:ascii="Lato" w:hAnsi="Lato" w:cs="Calibri"/>
          <w:color w:val="7F7F7F" w:themeColor="text1" w:themeTint="80"/>
          <w:lang w:val="en-US"/>
        </w:rPr>
      </w:pPr>
      <w:r w:rsidRPr="00AD54C6">
        <w:rPr>
          <w:rFonts w:ascii="Lato" w:hAnsi="Lato" w:cs="Calibri"/>
          <w:color w:val="7F7F7F" w:themeColor="text1" w:themeTint="80"/>
        </w:rPr>
        <w:t>Protocolo.</w:t>
      </w:r>
      <w:r w:rsidRPr="00AD54C6">
        <w:rPr>
          <w:rFonts w:ascii="Lato" w:hAnsi="Lato" w:cs="Calibri"/>
          <w:color w:val="7F7F7F" w:themeColor="text1" w:themeTint="80"/>
          <w:lang w:val="en-US"/>
        </w:rPr>
        <w:t> </w:t>
      </w:r>
    </w:p>
    <w:p w14:paraId="1EABF93D" w14:textId="547C80EC" w:rsidR="00AD54C6" w:rsidRPr="00AD54C6" w:rsidRDefault="00AD54C6" w:rsidP="00AD54C6">
      <w:pPr>
        <w:pStyle w:val="paragraph"/>
        <w:numPr>
          <w:ilvl w:val="0"/>
          <w:numId w:val="299"/>
        </w:numPr>
        <w:rPr>
          <w:rFonts w:ascii="Lato" w:hAnsi="Lato" w:cs="Calibri"/>
          <w:color w:val="7F7F7F" w:themeColor="text1" w:themeTint="80"/>
          <w:lang w:val="en-US"/>
        </w:rPr>
      </w:pPr>
      <w:r w:rsidRPr="00AD54C6">
        <w:rPr>
          <w:rFonts w:ascii="Lato" w:hAnsi="Lato" w:cs="Calibri"/>
          <w:color w:val="7F7F7F" w:themeColor="text1" w:themeTint="80"/>
        </w:rPr>
        <w:t xml:space="preserve">Manual del </w:t>
      </w:r>
      <w:r w:rsidR="006E10BA">
        <w:rPr>
          <w:rFonts w:ascii="Lato" w:hAnsi="Lato" w:cs="Calibri"/>
          <w:color w:val="7F7F7F" w:themeColor="text1" w:themeTint="80"/>
        </w:rPr>
        <w:t>i</w:t>
      </w:r>
      <w:r w:rsidRPr="00AD54C6">
        <w:rPr>
          <w:rFonts w:ascii="Lato" w:hAnsi="Lato" w:cs="Calibri"/>
          <w:color w:val="7F7F7F" w:themeColor="text1" w:themeTint="80"/>
        </w:rPr>
        <w:t>nvestigador.</w:t>
      </w:r>
      <w:r w:rsidRPr="00AD54C6">
        <w:rPr>
          <w:rFonts w:ascii="Lato" w:hAnsi="Lato" w:cs="Calibri"/>
          <w:color w:val="7F7F7F" w:themeColor="text1" w:themeTint="80"/>
          <w:lang w:val="en-US"/>
        </w:rPr>
        <w:t> </w:t>
      </w:r>
    </w:p>
    <w:p w14:paraId="468559AC" w14:textId="3641E7D3" w:rsidR="00AD54C6" w:rsidRPr="00AD54C6" w:rsidRDefault="00AD54C6" w:rsidP="00AD54C6">
      <w:pPr>
        <w:pStyle w:val="paragraph"/>
        <w:numPr>
          <w:ilvl w:val="0"/>
          <w:numId w:val="299"/>
        </w:numPr>
        <w:rPr>
          <w:rFonts w:ascii="Lato" w:hAnsi="Lato" w:cs="Calibri"/>
          <w:color w:val="7F7F7F" w:themeColor="text1" w:themeTint="80"/>
        </w:rPr>
      </w:pPr>
      <w:r w:rsidRPr="00AD54C6">
        <w:rPr>
          <w:rFonts w:ascii="Lato" w:hAnsi="Lato" w:cs="Calibri"/>
          <w:color w:val="7F7F7F" w:themeColor="text1" w:themeTint="80"/>
        </w:rPr>
        <w:t xml:space="preserve">Formato(s) de </w:t>
      </w:r>
      <w:r w:rsidR="006E10BA">
        <w:rPr>
          <w:rFonts w:ascii="Lato" w:hAnsi="Lato" w:cs="Calibri"/>
          <w:color w:val="7F7F7F" w:themeColor="text1" w:themeTint="80"/>
        </w:rPr>
        <w:t>c</w:t>
      </w:r>
      <w:r w:rsidRPr="00AD54C6">
        <w:rPr>
          <w:rFonts w:ascii="Lato" w:hAnsi="Lato" w:cs="Calibri"/>
          <w:color w:val="7F7F7F" w:themeColor="text1" w:themeTint="80"/>
        </w:rPr>
        <w:t>onsentimiento/</w:t>
      </w:r>
      <w:r w:rsidR="00097799">
        <w:rPr>
          <w:rFonts w:ascii="Lato" w:hAnsi="Lato" w:cs="Calibri"/>
          <w:color w:val="7F7F7F" w:themeColor="text1" w:themeTint="80"/>
        </w:rPr>
        <w:t>a</w:t>
      </w:r>
      <w:r w:rsidRPr="00AD54C6">
        <w:rPr>
          <w:rFonts w:ascii="Lato" w:hAnsi="Lato" w:cs="Calibri"/>
          <w:color w:val="7F7F7F" w:themeColor="text1" w:themeTint="80"/>
        </w:rPr>
        <w:t>sentimiento Informado. </w:t>
      </w:r>
    </w:p>
    <w:p w14:paraId="04CE0463" w14:textId="77777777" w:rsidR="00AD54C6" w:rsidRPr="00AD54C6" w:rsidRDefault="00AD54C6" w:rsidP="00AD54C6">
      <w:pPr>
        <w:pStyle w:val="paragraph"/>
        <w:numPr>
          <w:ilvl w:val="0"/>
          <w:numId w:val="299"/>
        </w:numPr>
        <w:rPr>
          <w:rFonts w:ascii="Lato" w:hAnsi="Lato" w:cs="Calibri"/>
          <w:color w:val="7F7F7F" w:themeColor="text1" w:themeTint="80"/>
        </w:rPr>
      </w:pPr>
      <w:r w:rsidRPr="00AD54C6">
        <w:rPr>
          <w:rFonts w:ascii="Lato" w:hAnsi="Lato" w:cs="Calibri"/>
          <w:color w:val="7F7F7F" w:themeColor="text1" w:themeTint="80"/>
        </w:rPr>
        <w:t>Formatos de extracción de datos (e-CRF). </w:t>
      </w:r>
    </w:p>
    <w:p w14:paraId="6E8B08D4" w14:textId="77777777" w:rsidR="00AD54C6" w:rsidRPr="00AD54C6" w:rsidRDefault="00AD54C6" w:rsidP="00AD54C6">
      <w:pPr>
        <w:pStyle w:val="paragraph"/>
        <w:numPr>
          <w:ilvl w:val="0"/>
          <w:numId w:val="299"/>
        </w:numPr>
        <w:rPr>
          <w:rFonts w:ascii="Lato" w:hAnsi="Lato" w:cs="Calibri"/>
          <w:color w:val="7F7F7F" w:themeColor="text1" w:themeTint="80"/>
        </w:rPr>
      </w:pPr>
      <w:r w:rsidRPr="00AD54C6">
        <w:rPr>
          <w:rFonts w:ascii="Lato" w:hAnsi="Lato" w:cs="Calibri"/>
          <w:color w:val="7F7F7F" w:themeColor="text1" w:themeTint="80"/>
        </w:rPr>
        <w:t>Material dirigido a sujetos y personal de salud. </w:t>
      </w:r>
    </w:p>
    <w:p w14:paraId="66DE9610" w14:textId="77777777" w:rsidR="00AD54C6" w:rsidRPr="00AD54C6" w:rsidRDefault="00AD54C6" w:rsidP="00AD54C6">
      <w:pPr>
        <w:pStyle w:val="paragraph"/>
        <w:numPr>
          <w:ilvl w:val="0"/>
          <w:numId w:val="299"/>
        </w:numPr>
        <w:rPr>
          <w:rFonts w:ascii="Lato" w:hAnsi="Lato" w:cs="Calibri"/>
          <w:color w:val="7F7F7F" w:themeColor="text1" w:themeTint="80"/>
        </w:rPr>
      </w:pPr>
      <w:r w:rsidRPr="00AD54C6">
        <w:rPr>
          <w:rFonts w:ascii="Lato" w:hAnsi="Lato" w:cs="Calibri"/>
          <w:color w:val="7F7F7F" w:themeColor="text1" w:themeTint="80"/>
        </w:rPr>
        <w:t>Carta de solicitud de aprobación de incentivos: alimentación, transporte.  </w:t>
      </w:r>
    </w:p>
    <w:p w14:paraId="042FD722" w14:textId="53F0987D" w:rsidR="00AD54C6" w:rsidRPr="00AD54C6" w:rsidRDefault="00AD54C6" w:rsidP="00AD54C6">
      <w:pPr>
        <w:pStyle w:val="paragraph"/>
        <w:numPr>
          <w:ilvl w:val="0"/>
          <w:numId w:val="299"/>
        </w:numPr>
        <w:rPr>
          <w:rFonts w:ascii="Lato" w:hAnsi="Lato" w:cs="Calibri"/>
          <w:color w:val="7F7F7F" w:themeColor="text1" w:themeTint="80"/>
        </w:rPr>
      </w:pPr>
      <w:r w:rsidRPr="00AD54C6">
        <w:rPr>
          <w:rFonts w:ascii="Lato" w:hAnsi="Lato" w:cs="Calibri"/>
          <w:color w:val="7F7F7F" w:themeColor="text1" w:themeTint="80"/>
        </w:rPr>
        <w:t xml:space="preserve">Solicitud de expedición de póliza de responsabilidad civil para eventos adversos en </w:t>
      </w:r>
      <w:r w:rsidR="006E10BA">
        <w:rPr>
          <w:rFonts w:ascii="Lato" w:hAnsi="Lato" w:cs="Calibri"/>
          <w:color w:val="7F7F7F" w:themeColor="text1" w:themeTint="80"/>
        </w:rPr>
        <w:t>e</w:t>
      </w:r>
      <w:r w:rsidRPr="00AD54C6">
        <w:rPr>
          <w:rFonts w:ascii="Lato" w:hAnsi="Lato" w:cs="Calibri"/>
          <w:color w:val="7F7F7F" w:themeColor="text1" w:themeTint="80"/>
        </w:rPr>
        <w:t xml:space="preserve">nsayos </w:t>
      </w:r>
      <w:r w:rsidR="006E10BA">
        <w:rPr>
          <w:rFonts w:ascii="Lato" w:hAnsi="Lato" w:cs="Calibri"/>
          <w:color w:val="7F7F7F" w:themeColor="text1" w:themeTint="80"/>
        </w:rPr>
        <w:t>c</w:t>
      </w:r>
      <w:r w:rsidRPr="00AD54C6">
        <w:rPr>
          <w:rFonts w:ascii="Lato" w:hAnsi="Lato" w:cs="Calibri"/>
          <w:color w:val="7F7F7F" w:themeColor="text1" w:themeTint="80"/>
        </w:rPr>
        <w:t>línicos, realizada al Centro de Investigaciones HUSI, si aplica.  </w:t>
      </w:r>
    </w:p>
    <w:p w14:paraId="3A5CD55F" w14:textId="77777777" w:rsidR="00AD54C6" w:rsidRPr="00AD54C6" w:rsidRDefault="00AD54C6" w:rsidP="00AD54C6">
      <w:pPr>
        <w:pStyle w:val="paragraph"/>
        <w:numPr>
          <w:ilvl w:val="0"/>
          <w:numId w:val="299"/>
        </w:numPr>
        <w:rPr>
          <w:rFonts w:ascii="Lato" w:hAnsi="Lato" w:cs="Calibri"/>
          <w:color w:val="7F7F7F" w:themeColor="text1" w:themeTint="80"/>
        </w:rPr>
      </w:pPr>
      <w:r w:rsidRPr="00AD54C6">
        <w:rPr>
          <w:rFonts w:ascii="Lato" w:hAnsi="Lato" w:cs="Calibri"/>
          <w:color w:val="7F7F7F" w:themeColor="text1" w:themeTint="80"/>
        </w:rPr>
        <w:t>Hojas de vida y soportes del equipo de Investigación de acuerdo con la Resolución 2378 de 2008 y las Guías de INVIMA que aplican. </w:t>
      </w:r>
    </w:p>
    <w:p w14:paraId="3D45ECCE" w14:textId="710CD80E" w:rsidR="00AD54C6" w:rsidRPr="00AD54C6" w:rsidRDefault="00AD54C6" w:rsidP="00AD54C6">
      <w:pPr>
        <w:pStyle w:val="paragraph"/>
        <w:numPr>
          <w:ilvl w:val="0"/>
          <w:numId w:val="299"/>
        </w:numPr>
        <w:rPr>
          <w:rFonts w:ascii="Lato" w:hAnsi="Lato" w:cs="Calibri"/>
          <w:color w:val="7F7F7F" w:themeColor="text1" w:themeTint="80"/>
        </w:rPr>
      </w:pPr>
      <w:r w:rsidRPr="00AD54C6">
        <w:rPr>
          <w:rFonts w:ascii="Lato" w:hAnsi="Lato" w:cs="Calibri"/>
          <w:color w:val="7F7F7F" w:themeColor="text1" w:themeTint="80"/>
        </w:rPr>
        <w:t>Guía de dispensación del medicamento., si aplica.  </w:t>
      </w:r>
    </w:p>
    <w:p w14:paraId="432808CD" w14:textId="10485EB4" w:rsidR="00AD54C6" w:rsidRPr="00AD54C6" w:rsidRDefault="00AD54C6" w:rsidP="00AD54C6">
      <w:pPr>
        <w:pStyle w:val="paragraph"/>
        <w:rPr>
          <w:rFonts w:ascii="Lato" w:hAnsi="Lato" w:cs="Calibri"/>
          <w:color w:val="7F7F7F" w:themeColor="text1" w:themeTint="80"/>
        </w:rPr>
      </w:pPr>
      <w:r w:rsidRPr="00AD54C6">
        <w:rPr>
          <w:rFonts w:ascii="Lato" w:hAnsi="Lato" w:cs="Calibri"/>
          <w:color w:val="7F7F7F" w:themeColor="text1" w:themeTint="80"/>
        </w:rPr>
        <w:t>Una vez aprobado el ensayo clínico por el Comité de Investigaciones y Ética Institucional, deberá ser presentado ante la instancia correspondiente en INVIMA para aprobación final de ejecución (Sala especializada de Medicamentos o Sala Especializada de Dispositivos) y se debe registrar en </w:t>
      </w:r>
      <w:hyperlink r:id="rId9" w:tgtFrame="_blank" w:history="1">
        <w:r w:rsidRPr="00AD54C6">
          <w:rPr>
            <w:rStyle w:val="Hyperlink"/>
            <w:rFonts w:ascii="Lato" w:hAnsi="Lato" w:cs="Calibri"/>
            <w:color w:val="7F7F7F" w:themeColor="text1" w:themeTint="80"/>
          </w:rPr>
          <w:t>www.ClinicalTrial.gov</w:t>
        </w:r>
      </w:hyperlink>
      <w:r w:rsidRPr="00AD54C6">
        <w:rPr>
          <w:rFonts w:ascii="Lato" w:hAnsi="Lato" w:cs="Calibri"/>
          <w:color w:val="7F7F7F" w:themeColor="text1" w:themeTint="80"/>
        </w:rPr>
        <w:t>   </w:t>
      </w:r>
    </w:p>
    <w:p w14:paraId="71E67211" w14:textId="77777777" w:rsidR="00AD54C6" w:rsidRPr="00AD54C6" w:rsidRDefault="00AD54C6" w:rsidP="00AD54C6">
      <w:pPr>
        <w:pStyle w:val="paragraph"/>
        <w:rPr>
          <w:rFonts w:ascii="Lato" w:hAnsi="Lato" w:cs="Calibri"/>
          <w:color w:val="7F7F7F" w:themeColor="text1" w:themeTint="80"/>
        </w:rPr>
      </w:pPr>
      <w:r w:rsidRPr="00AD54C6">
        <w:rPr>
          <w:rFonts w:ascii="Lato" w:hAnsi="Lato" w:cs="Calibri"/>
          <w:b/>
          <w:bCs/>
          <w:i/>
          <w:iCs/>
          <w:color w:val="4B11E6"/>
        </w:rPr>
        <w:t>Aspectos de forma para los proyectos de carácter académico</w:t>
      </w:r>
      <w:r w:rsidRPr="00AD54C6">
        <w:rPr>
          <w:rFonts w:ascii="Lato" w:hAnsi="Lato" w:cs="Calibri"/>
          <w:i/>
          <w:iCs/>
          <w:color w:val="7F7F7F" w:themeColor="text1" w:themeTint="80"/>
        </w:rPr>
        <w:t>. </w:t>
      </w:r>
      <w:r w:rsidRPr="00AD54C6">
        <w:rPr>
          <w:rFonts w:ascii="Lato" w:hAnsi="Lato" w:cs="Calibri"/>
          <w:color w:val="7F7F7F" w:themeColor="text1" w:themeTint="80"/>
        </w:rPr>
        <w:t> </w:t>
      </w:r>
    </w:p>
    <w:p w14:paraId="30B2EEF6" w14:textId="77777777" w:rsidR="00AD54C6" w:rsidRPr="00AD54C6" w:rsidRDefault="00AD54C6" w:rsidP="00AD54C6">
      <w:pPr>
        <w:pStyle w:val="paragraph"/>
        <w:rPr>
          <w:rFonts w:ascii="Lato" w:hAnsi="Lato" w:cs="Calibri"/>
          <w:color w:val="7F7F7F" w:themeColor="text1" w:themeTint="80"/>
        </w:rPr>
      </w:pPr>
      <w:r w:rsidRPr="00AD54C6">
        <w:rPr>
          <w:rFonts w:ascii="Lato" w:hAnsi="Lato" w:cs="Calibri"/>
          <w:color w:val="7F7F7F" w:themeColor="text1" w:themeTint="80"/>
        </w:rPr>
        <w:t>Los investigadores deben verificar antes del envío que el documento tenga:  </w:t>
      </w:r>
    </w:p>
    <w:p w14:paraId="5B8625B6" w14:textId="15F2403E" w:rsidR="00AD54C6" w:rsidRPr="00AD54C6" w:rsidRDefault="00AD54C6" w:rsidP="00AD54C6">
      <w:pPr>
        <w:pStyle w:val="paragraph"/>
        <w:numPr>
          <w:ilvl w:val="0"/>
          <w:numId w:val="300"/>
        </w:numPr>
        <w:rPr>
          <w:rFonts w:ascii="Lato" w:hAnsi="Lato" w:cs="Calibri"/>
          <w:color w:val="7F7F7F" w:themeColor="text1" w:themeTint="80"/>
        </w:rPr>
      </w:pPr>
      <w:r w:rsidRPr="00AD54C6">
        <w:rPr>
          <w:rFonts w:ascii="Lato" w:hAnsi="Lato" w:cs="Calibri"/>
          <w:color w:val="7F7F7F" w:themeColor="text1" w:themeTint="80"/>
        </w:rPr>
        <w:t>Una portada (si es un trabajo de grado)</w:t>
      </w:r>
      <w:r w:rsidR="006E10BA">
        <w:rPr>
          <w:rFonts w:ascii="Lato" w:hAnsi="Lato" w:cs="Calibri"/>
          <w:color w:val="7F7F7F" w:themeColor="text1" w:themeTint="80"/>
        </w:rPr>
        <w:t>.</w:t>
      </w:r>
      <w:r w:rsidRPr="00AD54C6">
        <w:rPr>
          <w:rFonts w:ascii="Lato" w:hAnsi="Lato" w:cs="Calibri"/>
          <w:color w:val="7F7F7F" w:themeColor="text1" w:themeTint="80"/>
        </w:rPr>
        <w:t>  </w:t>
      </w:r>
    </w:p>
    <w:p w14:paraId="4461A8DC" w14:textId="0D99507D" w:rsidR="00AD54C6" w:rsidRPr="00AD54C6" w:rsidRDefault="00AD54C6" w:rsidP="00AD54C6">
      <w:pPr>
        <w:pStyle w:val="paragraph"/>
        <w:numPr>
          <w:ilvl w:val="0"/>
          <w:numId w:val="300"/>
        </w:numPr>
        <w:rPr>
          <w:rFonts w:ascii="Lato" w:hAnsi="Lato" w:cs="Calibri"/>
          <w:color w:val="7F7F7F" w:themeColor="text1" w:themeTint="80"/>
        </w:rPr>
      </w:pPr>
      <w:r w:rsidRPr="00AD54C6">
        <w:rPr>
          <w:rFonts w:ascii="Lato" w:hAnsi="Lato" w:cs="Calibri"/>
          <w:color w:val="7F7F7F" w:themeColor="text1" w:themeTint="80"/>
        </w:rPr>
        <w:t>Una tabla de contenidos con paginación para navegar en el documento</w:t>
      </w:r>
      <w:r w:rsidR="006E10BA">
        <w:rPr>
          <w:rFonts w:ascii="Lato" w:hAnsi="Lato" w:cs="Calibri"/>
          <w:color w:val="7F7F7F" w:themeColor="text1" w:themeTint="80"/>
        </w:rPr>
        <w:t>.</w:t>
      </w:r>
      <w:r w:rsidRPr="00AD54C6">
        <w:rPr>
          <w:rFonts w:ascii="Lato" w:hAnsi="Lato" w:cs="Calibri"/>
          <w:color w:val="7F7F7F" w:themeColor="text1" w:themeTint="80"/>
        </w:rPr>
        <w:t> </w:t>
      </w:r>
    </w:p>
    <w:p w14:paraId="7197CF6B" w14:textId="77777777" w:rsidR="00AD54C6" w:rsidRPr="00AD54C6" w:rsidRDefault="00AD54C6" w:rsidP="00AD54C6">
      <w:pPr>
        <w:pStyle w:val="paragraph"/>
        <w:numPr>
          <w:ilvl w:val="0"/>
          <w:numId w:val="300"/>
        </w:numPr>
        <w:rPr>
          <w:rFonts w:ascii="Lato" w:hAnsi="Lato" w:cs="Calibri"/>
          <w:color w:val="7F7F7F" w:themeColor="text1" w:themeTint="80"/>
        </w:rPr>
      </w:pPr>
      <w:r w:rsidRPr="00AD54C6">
        <w:rPr>
          <w:rFonts w:ascii="Lato" w:hAnsi="Lato" w:cs="Calibri"/>
          <w:color w:val="7F7F7F" w:themeColor="text1" w:themeTint="80"/>
        </w:rPr>
        <w:t>Una lista de siglas y acrónimos si son más de cinco.  </w:t>
      </w:r>
    </w:p>
    <w:p w14:paraId="67FD315B" w14:textId="77777777" w:rsidR="00AD54C6" w:rsidRPr="00AD54C6" w:rsidRDefault="00AD54C6" w:rsidP="00AD54C6">
      <w:pPr>
        <w:pStyle w:val="paragraph"/>
        <w:numPr>
          <w:ilvl w:val="0"/>
          <w:numId w:val="300"/>
        </w:numPr>
        <w:rPr>
          <w:rFonts w:ascii="Lato" w:hAnsi="Lato" w:cs="Calibri"/>
          <w:color w:val="7F7F7F" w:themeColor="text1" w:themeTint="80"/>
        </w:rPr>
      </w:pPr>
      <w:r w:rsidRPr="00AD54C6">
        <w:rPr>
          <w:rFonts w:ascii="Lato" w:hAnsi="Lato" w:cs="Calibri"/>
          <w:color w:val="7F7F7F" w:themeColor="text1" w:themeTint="80"/>
        </w:rPr>
        <w:t>Hacer una verificación de la calidad del documento en términos de argumentación, redacción, calidad gramatical y ortografía. </w:t>
      </w:r>
    </w:p>
    <w:p w14:paraId="08DA986E" w14:textId="4DB18FBF" w:rsidR="00AD54C6" w:rsidRPr="00AD54C6" w:rsidRDefault="00AD54C6" w:rsidP="00AD54C6">
      <w:pPr>
        <w:pStyle w:val="paragraph"/>
        <w:numPr>
          <w:ilvl w:val="0"/>
          <w:numId w:val="300"/>
        </w:numPr>
        <w:rPr>
          <w:rFonts w:ascii="Lato" w:hAnsi="Lato" w:cs="Calibri"/>
          <w:color w:val="7F7F7F" w:themeColor="text1" w:themeTint="80"/>
        </w:rPr>
      </w:pPr>
      <w:r w:rsidRPr="00AD54C6">
        <w:rPr>
          <w:rFonts w:ascii="Lato" w:hAnsi="Lato" w:cs="Calibri"/>
          <w:color w:val="7F7F7F" w:themeColor="text1" w:themeTint="80"/>
        </w:rPr>
        <w:t>Verificar el uso correcto del sistema de citas y referencias</w:t>
      </w:r>
      <w:r w:rsidR="006E10BA">
        <w:rPr>
          <w:rFonts w:ascii="Lato" w:hAnsi="Lato" w:cs="Calibri"/>
          <w:color w:val="7F7F7F" w:themeColor="text1" w:themeTint="80"/>
        </w:rPr>
        <w:t>.</w:t>
      </w:r>
      <w:r w:rsidRPr="00AD54C6">
        <w:rPr>
          <w:rFonts w:ascii="Lato" w:hAnsi="Lato" w:cs="Calibri"/>
          <w:color w:val="7F7F7F" w:themeColor="text1" w:themeTint="80"/>
        </w:rPr>
        <w:t>   </w:t>
      </w:r>
    </w:p>
    <w:p w14:paraId="45167320" w14:textId="77777777" w:rsidR="00AD54C6" w:rsidRPr="00AD54C6" w:rsidRDefault="00AD54C6" w:rsidP="00AD54C6">
      <w:pPr>
        <w:pStyle w:val="paragraph"/>
        <w:rPr>
          <w:rFonts w:ascii="Lato" w:hAnsi="Lato" w:cs="Calibri"/>
          <w:color w:val="7F7F7F" w:themeColor="text1" w:themeTint="80"/>
        </w:rPr>
      </w:pPr>
      <w:r w:rsidRPr="00AD54C6">
        <w:rPr>
          <w:rFonts w:ascii="Lato" w:hAnsi="Lato" w:cs="Calibri"/>
          <w:color w:val="7F7F7F" w:themeColor="text1" w:themeTint="80"/>
        </w:rPr>
        <w:t>Antes de someter el protocolo, por favor, asegúrese de cumplir con estas indicaciones.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5430"/>
        <w:gridCol w:w="945"/>
      </w:tblGrid>
      <w:tr w:rsidR="00AD54C6" w:rsidRPr="00AD54C6" w14:paraId="3C3CC5A5" w14:textId="77777777" w:rsidTr="00AD54C6">
        <w:trPr>
          <w:trHeight w:val="495"/>
        </w:trPr>
        <w:tc>
          <w:tcPr>
            <w:tcW w:w="2445" w:type="dxa"/>
            <w:tcBorders>
              <w:top w:val="single" w:sz="6" w:space="0" w:color="auto"/>
              <w:left w:val="single" w:sz="6" w:space="0" w:color="auto"/>
              <w:bottom w:val="single" w:sz="6" w:space="0" w:color="auto"/>
              <w:right w:val="single" w:sz="6" w:space="0" w:color="auto"/>
            </w:tcBorders>
            <w:shd w:val="clear" w:color="auto" w:fill="4B11E6"/>
            <w:vAlign w:val="center"/>
            <w:hideMark/>
          </w:tcPr>
          <w:p w14:paraId="2BB93A50" w14:textId="77777777" w:rsidR="00AD54C6" w:rsidRPr="00AD54C6" w:rsidRDefault="00AD54C6" w:rsidP="00AD54C6">
            <w:pPr>
              <w:pStyle w:val="paragraph"/>
              <w:rPr>
                <w:rFonts w:ascii="Lato" w:hAnsi="Lato" w:cs="Calibri"/>
                <w:b/>
                <w:bCs/>
                <w:color w:val="FFFFFF" w:themeColor="background1"/>
                <w:lang w:val="en-US"/>
              </w:rPr>
            </w:pPr>
            <w:r w:rsidRPr="00AD54C6">
              <w:rPr>
                <w:rFonts w:ascii="Lato" w:hAnsi="Lato" w:cs="Calibri"/>
                <w:b/>
                <w:bCs/>
                <w:color w:val="FFFFFF" w:themeColor="background1"/>
              </w:rPr>
              <w:t>Criterio</w:t>
            </w:r>
            <w:r w:rsidRPr="00AD54C6">
              <w:rPr>
                <w:rFonts w:ascii="Lato" w:hAnsi="Lato" w:cs="Calibri"/>
                <w:b/>
                <w:bCs/>
                <w:color w:val="FFFFFF" w:themeColor="background1"/>
                <w:lang w:val="en-US"/>
              </w:rPr>
              <w:t> </w:t>
            </w:r>
          </w:p>
        </w:tc>
        <w:tc>
          <w:tcPr>
            <w:tcW w:w="5415" w:type="dxa"/>
            <w:tcBorders>
              <w:top w:val="single" w:sz="6" w:space="0" w:color="auto"/>
              <w:left w:val="nil"/>
              <w:bottom w:val="single" w:sz="6" w:space="0" w:color="auto"/>
              <w:right w:val="single" w:sz="6" w:space="0" w:color="auto"/>
            </w:tcBorders>
            <w:shd w:val="clear" w:color="auto" w:fill="4B11E6"/>
            <w:vAlign w:val="center"/>
            <w:hideMark/>
          </w:tcPr>
          <w:p w14:paraId="7BFEDF15" w14:textId="77777777" w:rsidR="00AD54C6" w:rsidRPr="00AD54C6" w:rsidRDefault="00AD54C6" w:rsidP="00AD54C6">
            <w:pPr>
              <w:pStyle w:val="paragraph"/>
              <w:rPr>
                <w:rFonts w:ascii="Lato" w:hAnsi="Lato" w:cs="Calibri"/>
                <w:b/>
                <w:bCs/>
                <w:color w:val="FFFFFF" w:themeColor="background1"/>
                <w:lang w:val="en-US"/>
              </w:rPr>
            </w:pPr>
            <w:r w:rsidRPr="00AD54C6">
              <w:rPr>
                <w:rFonts w:ascii="Lato" w:hAnsi="Lato" w:cs="Calibri"/>
                <w:b/>
                <w:bCs/>
                <w:color w:val="FFFFFF" w:themeColor="background1"/>
              </w:rPr>
              <w:t>Descripción</w:t>
            </w:r>
            <w:r w:rsidRPr="00AD54C6">
              <w:rPr>
                <w:rFonts w:ascii="Lato" w:hAnsi="Lato" w:cs="Calibri"/>
                <w:b/>
                <w:bCs/>
                <w:color w:val="FFFFFF" w:themeColor="background1"/>
                <w:lang w:val="en-US"/>
              </w:rPr>
              <w:t> </w:t>
            </w:r>
          </w:p>
        </w:tc>
        <w:tc>
          <w:tcPr>
            <w:tcW w:w="945" w:type="dxa"/>
            <w:tcBorders>
              <w:top w:val="single" w:sz="6" w:space="0" w:color="auto"/>
              <w:left w:val="nil"/>
              <w:bottom w:val="single" w:sz="6" w:space="0" w:color="auto"/>
              <w:right w:val="single" w:sz="6" w:space="0" w:color="auto"/>
            </w:tcBorders>
            <w:shd w:val="clear" w:color="auto" w:fill="4B11E6"/>
            <w:vAlign w:val="center"/>
            <w:hideMark/>
          </w:tcPr>
          <w:p w14:paraId="7BC12887" w14:textId="77777777" w:rsidR="00AD54C6" w:rsidRPr="00AD54C6" w:rsidRDefault="00AD54C6" w:rsidP="00AD54C6">
            <w:pPr>
              <w:pStyle w:val="paragraph"/>
              <w:rPr>
                <w:rFonts w:ascii="Lato" w:hAnsi="Lato" w:cs="Calibri"/>
                <w:b/>
                <w:bCs/>
                <w:color w:val="FFFFFF" w:themeColor="background1"/>
                <w:lang w:val="en-US"/>
              </w:rPr>
            </w:pPr>
            <w:r w:rsidRPr="00AD54C6">
              <w:rPr>
                <w:rFonts w:ascii="Lato" w:hAnsi="Lato" w:cs="Calibri"/>
                <w:b/>
                <w:bCs/>
                <w:color w:val="FFFFFF" w:themeColor="background1"/>
              </w:rPr>
              <w:t>Cumple</w:t>
            </w:r>
            <w:r w:rsidRPr="00AD54C6">
              <w:rPr>
                <w:rFonts w:ascii="Lato" w:hAnsi="Lato" w:cs="Calibri"/>
                <w:b/>
                <w:bCs/>
                <w:color w:val="FFFFFF" w:themeColor="background1"/>
                <w:lang w:val="en-US"/>
              </w:rPr>
              <w:t> </w:t>
            </w:r>
          </w:p>
        </w:tc>
      </w:tr>
      <w:tr w:rsidR="00AD54C6" w:rsidRPr="00AD54C6" w14:paraId="07456126"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2771580"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Título</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2D8078B6"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Indica acción, población, intervención, tiempo, lugar. Es coherente con el objetivo. </w:t>
            </w:r>
          </w:p>
        </w:tc>
        <w:tc>
          <w:tcPr>
            <w:tcW w:w="945" w:type="dxa"/>
            <w:tcBorders>
              <w:top w:val="nil"/>
              <w:left w:val="nil"/>
              <w:bottom w:val="single" w:sz="6" w:space="0" w:color="auto"/>
              <w:right w:val="single" w:sz="6" w:space="0" w:color="auto"/>
            </w:tcBorders>
            <w:vAlign w:val="bottom"/>
            <w:hideMark/>
          </w:tcPr>
          <w:p w14:paraId="34A3B437" w14:textId="41EB70C0" w:rsidR="00AD54C6" w:rsidRPr="00AD54C6" w:rsidRDefault="00AD54C6" w:rsidP="006E10BA">
            <w:pPr>
              <w:pStyle w:val="paragraph"/>
              <w:jc w:val="center"/>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338A97F9" wp14:editId="105FED5C">
                  <wp:extent cx="527050" cy="171450"/>
                  <wp:effectExtent l="0" t="0" r="0" b="0"/>
                  <wp:docPr id="189728730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p>
        </w:tc>
      </w:tr>
      <w:tr w:rsidR="00AD54C6" w:rsidRPr="00AD54C6" w14:paraId="607463C7"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BACA701" w14:textId="6187850B"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 xml:space="preserve">Investigador </w:t>
            </w:r>
            <w:r w:rsidR="006E10BA">
              <w:rPr>
                <w:rFonts w:ascii="Lato" w:hAnsi="Lato" w:cs="Calibri"/>
                <w:b/>
                <w:bCs/>
                <w:color w:val="7F7F7F" w:themeColor="text1" w:themeTint="80"/>
                <w:sz w:val="20"/>
                <w:szCs w:val="20"/>
              </w:rPr>
              <w:t>p</w:t>
            </w:r>
            <w:r w:rsidRPr="00AD54C6">
              <w:rPr>
                <w:rFonts w:ascii="Lato" w:hAnsi="Lato" w:cs="Calibri"/>
                <w:b/>
                <w:bCs/>
                <w:color w:val="7F7F7F" w:themeColor="text1" w:themeTint="80"/>
                <w:sz w:val="20"/>
                <w:szCs w:val="20"/>
              </w:rPr>
              <w:t xml:space="preserve">rincipal y </w:t>
            </w:r>
            <w:r w:rsidR="006E10BA">
              <w:rPr>
                <w:rFonts w:ascii="Lato" w:hAnsi="Lato" w:cs="Calibri"/>
                <w:b/>
                <w:bCs/>
                <w:color w:val="7F7F7F" w:themeColor="text1" w:themeTint="80"/>
                <w:sz w:val="20"/>
                <w:szCs w:val="20"/>
              </w:rPr>
              <w:t>c</w:t>
            </w:r>
            <w:r w:rsidRPr="00AD54C6">
              <w:rPr>
                <w:rFonts w:ascii="Lato" w:hAnsi="Lato" w:cs="Calibri"/>
                <w:b/>
                <w:bCs/>
                <w:color w:val="7F7F7F" w:themeColor="text1" w:themeTint="80"/>
                <w:sz w:val="20"/>
                <w:szCs w:val="20"/>
              </w:rPr>
              <w:t>oinvestigadores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798F8DAD"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Identifica roles, formación y filiación institucional. </w:t>
            </w:r>
          </w:p>
        </w:tc>
        <w:tc>
          <w:tcPr>
            <w:tcW w:w="945" w:type="dxa"/>
            <w:tcBorders>
              <w:top w:val="nil"/>
              <w:left w:val="nil"/>
              <w:bottom w:val="single" w:sz="6" w:space="0" w:color="auto"/>
              <w:right w:val="single" w:sz="6" w:space="0" w:color="auto"/>
            </w:tcBorders>
            <w:vAlign w:val="bottom"/>
            <w:hideMark/>
          </w:tcPr>
          <w:p w14:paraId="133B2E85" w14:textId="04B0E81B"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66F505E5" wp14:editId="66C73E60">
                  <wp:extent cx="527050" cy="171450"/>
                  <wp:effectExtent l="0" t="0" r="0" b="0"/>
                  <wp:docPr id="9977195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3A0C2357"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6C24C3B9"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Planteamiento del problema</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597588C4" w14:textId="4B218CE8"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Delimita el objeto de investigación, plantea el vacío en el conocimiento</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0D0CAB16" w14:textId="3D370B94"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60F0053F" wp14:editId="0818DF31">
                  <wp:extent cx="527050" cy="171450"/>
                  <wp:effectExtent l="0" t="0" r="0" b="0"/>
                  <wp:docPr id="104079708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5E57E577"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7EB48ADB"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Pregunta de investigación</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6F3FF3FC" w14:textId="612779BE"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Define claramente la pregunta con PICOT u otra estructura pertinente, es coherente con el título y los objetivos</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037FF147" w14:textId="6399AC0D"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730620AB" wp14:editId="326EE6D1">
                  <wp:extent cx="527050" cy="171450"/>
                  <wp:effectExtent l="0" t="0" r="0" b="0"/>
                  <wp:docPr id="32692292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101DC3CF"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6D0AFAAB"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lastRenderedPageBreak/>
              <w:t>Marco teórico y estado del arte </w:t>
            </w:r>
          </w:p>
        </w:tc>
        <w:tc>
          <w:tcPr>
            <w:tcW w:w="5415" w:type="dxa"/>
            <w:tcBorders>
              <w:top w:val="nil"/>
              <w:left w:val="nil"/>
              <w:bottom w:val="single" w:sz="6" w:space="0" w:color="auto"/>
              <w:right w:val="single" w:sz="6" w:space="0" w:color="auto"/>
            </w:tcBorders>
            <w:vAlign w:val="center"/>
            <w:hideMark/>
          </w:tcPr>
          <w:p w14:paraId="593F564D"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Revisión actualizada y crítica, con búsqueda descrita. </w:t>
            </w:r>
          </w:p>
        </w:tc>
        <w:tc>
          <w:tcPr>
            <w:tcW w:w="945" w:type="dxa"/>
            <w:tcBorders>
              <w:top w:val="nil"/>
              <w:left w:val="nil"/>
              <w:bottom w:val="single" w:sz="6" w:space="0" w:color="auto"/>
              <w:right w:val="single" w:sz="6" w:space="0" w:color="auto"/>
            </w:tcBorders>
            <w:vAlign w:val="bottom"/>
            <w:hideMark/>
          </w:tcPr>
          <w:p w14:paraId="6DDE9C44" w14:textId="20939F10"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4D2037B5" wp14:editId="16825215">
                  <wp:extent cx="527050" cy="171450"/>
                  <wp:effectExtent l="0" t="0" r="0" b="0"/>
                  <wp:docPr id="149326688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711D2B7D"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60ED8D47"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Justificación</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1451B5A9" w14:textId="42766995"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Plantea beneficios específicos en términos científicos, tecnológicos, metodológicos o sociales</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1DB2D835" w14:textId="06622262"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6805F0B2" wp14:editId="54D18EDA">
                  <wp:extent cx="527050" cy="171450"/>
                  <wp:effectExtent l="0" t="0" r="0" b="0"/>
                  <wp:docPr id="133134684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349425F3"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71A4A22"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Objetivos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169AA73D"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Son coherentes con la pregunta, alcanzables, medibles y no son actividades. </w:t>
            </w:r>
          </w:p>
        </w:tc>
        <w:tc>
          <w:tcPr>
            <w:tcW w:w="945" w:type="dxa"/>
            <w:tcBorders>
              <w:top w:val="nil"/>
              <w:left w:val="nil"/>
              <w:bottom w:val="single" w:sz="6" w:space="0" w:color="auto"/>
              <w:right w:val="single" w:sz="6" w:space="0" w:color="auto"/>
            </w:tcBorders>
            <w:vAlign w:val="bottom"/>
            <w:hideMark/>
          </w:tcPr>
          <w:p w14:paraId="460E7B11" w14:textId="771F813F"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46EFC39E" wp14:editId="167A9129">
                  <wp:extent cx="527050" cy="171450"/>
                  <wp:effectExtent l="0" t="0" r="0" b="0"/>
                  <wp:docPr id="83841374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7E2C345A"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3280AEE6"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Hipótesis (si aplica)</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0DC27C4F"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Presenta una conjetura clara, pude evaluarse con los datos recolectados, se puede traducir en términos estadísticos. </w:t>
            </w:r>
          </w:p>
        </w:tc>
        <w:tc>
          <w:tcPr>
            <w:tcW w:w="945" w:type="dxa"/>
            <w:tcBorders>
              <w:top w:val="nil"/>
              <w:left w:val="nil"/>
              <w:bottom w:val="single" w:sz="6" w:space="0" w:color="auto"/>
              <w:right w:val="single" w:sz="6" w:space="0" w:color="auto"/>
            </w:tcBorders>
            <w:vAlign w:val="bottom"/>
            <w:hideMark/>
          </w:tcPr>
          <w:p w14:paraId="79279280" w14:textId="0DFA9503"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77304DE6" wp14:editId="34E9F220">
                  <wp:extent cx="527050" cy="171450"/>
                  <wp:effectExtent l="0" t="0" r="0" b="0"/>
                  <wp:docPr id="128270803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EE0FFCF"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0E16AA4"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Diseño del estudio</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62C4D87D"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Describe la metodología del estudio identificada en la mayor categoría posible y justificado. </w:t>
            </w:r>
          </w:p>
        </w:tc>
        <w:tc>
          <w:tcPr>
            <w:tcW w:w="945" w:type="dxa"/>
            <w:tcBorders>
              <w:top w:val="nil"/>
              <w:left w:val="nil"/>
              <w:bottom w:val="single" w:sz="6" w:space="0" w:color="auto"/>
              <w:right w:val="single" w:sz="6" w:space="0" w:color="auto"/>
            </w:tcBorders>
            <w:vAlign w:val="bottom"/>
            <w:hideMark/>
          </w:tcPr>
          <w:p w14:paraId="34B2151E" w14:textId="35DCD783"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13297807" wp14:editId="62A6D8ED">
                  <wp:extent cx="527050" cy="171450"/>
                  <wp:effectExtent l="0" t="0" r="0" b="0"/>
                  <wp:docPr id="148162836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517F61E3"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8C26EDC"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Población y criterios de selección </w:t>
            </w:r>
          </w:p>
        </w:tc>
        <w:tc>
          <w:tcPr>
            <w:tcW w:w="5415" w:type="dxa"/>
            <w:tcBorders>
              <w:top w:val="nil"/>
              <w:left w:val="nil"/>
              <w:bottom w:val="single" w:sz="6" w:space="0" w:color="auto"/>
              <w:right w:val="single" w:sz="6" w:space="0" w:color="auto"/>
            </w:tcBorders>
            <w:vAlign w:val="center"/>
            <w:hideMark/>
          </w:tcPr>
          <w:p w14:paraId="2623AC6A"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Identifica la población de estudio (referencia y de estudio), criterios de inclusión y exclusión apropiados.  </w:t>
            </w:r>
          </w:p>
        </w:tc>
        <w:tc>
          <w:tcPr>
            <w:tcW w:w="945" w:type="dxa"/>
            <w:tcBorders>
              <w:top w:val="nil"/>
              <w:left w:val="nil"/>
              <w:bottom w:val="single" w:sz="6" w:space="0" w:color="auto"/>
              <w:right w:val="single" w:sz="6" w:space="0" w:color="auto"/>
            </w:tcBorders>
            <w:vAlign w:val="bottom"/>
            <w:hideMark/>
          </w:tcPr>
          <w:p w14:paraId="419A24B7" w14:textId="779F24C4"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38EE679B" wp14:editId="59F3C37B">
                  <wp:extent cx="527050" cy="171450"/>
                  <wp:effectExtent l="0" t="0" r="0" b="0"/>
                  <wp:docPr id="33434069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75901EA"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1EDB2067"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Muestra</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5776C836"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Estrategia de muestreo clara, cálculo de la muestra es apropiado (si aplica o está indicado). </w:t>
            </w:r>
          </w:p>
        </w:tc>
        <w:tc>
          <w:tcPr>
            <w:tcW w:w="945" w:type="dxa"/>
            <w:tcBorders>
              <w:top w:val="nil"/>
              <w:left w:val="nil"/>
              <w:bottom w:val="single" w:sz="6" w:space="0" w:color="auto"/>
              <w:right w:val="single" w:sz="6" w:space="0" w:color="auto"/>
            </w:tcBorders>
            <w:vAlign w:val="bottom"/>
            <w:hideMark/>
          </w:tcPr>
          <w:p w14:paraId="02EBB3AF" w14:textId="35D1C938"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2D096E97" wp14:editId="3D59B717">
                  <wp:extent cx="527050" cy="171450"/>
                  <wp:effectExtent l="0" t="0" r="0" b="0"/>
                  <wp:docPr id="178969452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52F16802"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1CAB3079"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Variables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6E6F60DB"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Tabla con nombre de variable, definición, clasificación y operacionalización. </w:t>
            </w:r>
          </w:p>
        </w:tc>
        <w:tc>
          <w:tcPr>
            <w:tcW w:w="945" w:type="dxa"/>
            <w:tcBorders>
              <w:top w:val="nil"/>
              <w:left w:val="nil"/>
              <w:bottom w:val="single" w:sz="6" w:space="0" w:color="auto"/>
              <w:right w:val="single" w:sz="6" w:space="0" w:color="auto"/>
            </w:tcBorders>
            <w:vAlign w:val="bottom"/>
            <w:hideMark/>
          </w:tcPr>
          <w:p w14:paraId="41E395AA" w14:textId="2556506A"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DE4630E" wp14:editId="30B4DB85">
                  <wp:extent cx="527050" cy="171450"/>
                  <wp:effectExtent l="0" t="0" r="0" b="0"/>
                  <wp:docPr id="25913644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5B70B89E"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122FF8FC"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Intervenciones (si aplica)</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556F905F" w14:textId="53BD40C2"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Descritas en detalle, junto con estrategia de asignación alineada con BPC y el diseño de estudio declarado</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34026886" w14:textId="52CBF64C"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1DB905E0" wp14:editId="471D86DF">
                  <wp:extent cx="527050" cy="171450"/>
                  <wp:effectExtent l="0" t="0" r="0" b="0"/>
                  <wp:docPr id="167124855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6580629C"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E675A5F"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Recolección de datos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2E02A13D" w14:textId="1E6A4532"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Describe fuentes, procedimientos, control de calidad de datos. Se usará </w:t>
            </w:r>
            <w:proofErr w:type="spellStart"/>
            <w:r w:rsidRPr="00AD54C6">
              <w:rPr>
                <w:rFonts w:ascii="Lato" w:hAnsi="Lato" w:cs="Calibri"/>
                <w:b/>
                <w:bCs/>
                <w:color w:val="7F7F7F" w:themeColor="text1" w:themeTint="80"/>
                <w:sz w:val="20"/>
                <w:szCs w:val="20"/>
              </w:rPr>
              <w:t>REDCap</w:t>
            </w:r>
            <w:proofErr w:type="spellEnd"/>
            <w:r w:rsidRPr="00AD54C6">
              <w:rPr>
                <w:rFonts w:ascii="Lato" w:hAnsi="Lato" w:cs="Calibri"/>
                <w:b/>
                <w:bCs/>
                <w:color w:val="7F7F7F" w:themeColor="text1" w:themeTint="80"/>
                <w:sz w:val="20"/>
                <w:szCs w:val="20"/>
              </w:rPr>
              <w:t> u otro medio reconocido por el CIEI para recoger datos</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35F079E0" w14:textId="53C2AB8D"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E232A88" wp14:editId="46F58380">
                  <wp:extent cx="527050" cy="171450"/>
                  <wp:effectExtent l="0" t="0" r="0" b="0"/>
                  <wp:docPr id="20236746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4353E868"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953EB84"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Procesamiento de la información y plan de análisis de los datos </w:t>
            </w:r>
          </w:p>
        </w:tc>
        <w:tc>
          <w:tcPr>
            <w:tcW w:w="5415" w:type="dxa"/>
            <w:tcBorders>
              <w:top w:val="nil"/>
              <w:left w:val="nil"/>
              <w:bottom w:val="single" w:sz="6" w:space="0" w:color="auto"/>
              <w:right w:val="single" w:sz="6" w:space="0" w:color="auto"/>
            </w:tcBorders>
            <w:vAlign w:val="center"/>
            <w:hideMark/>
          </w:tcPr>
          <w:p w14:paraId="737EEF8E" w14:textId="6DED4629"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Describe procesamiento de la información y el análisis por objetivo específico</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67B91B29" w14:textId="52B91889"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06237A2D" wp14:editId="63446A91">
                  <wp:extent cx="527050" cy="171450"/>
                  <wp:effectExtent l="0" t="0" r="0" b="0"/>
                  <wp:docPr id="63740455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3CB1688C"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507C8EF"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Limitaciones esperadas y control de sesgo </w:t>
            </w:r>
          </w:p>
        </w:tc>
        <w:tc>
          <w:tcPr>
            <w:tcW w:w="5415" w:type="dxa"/>
            <w:tcBorders>
              <w:top w:val="nil"/>
              <w:left w:val="nil"/>
              <w:bottom w:val="single" w:sz="6" w:space="0" w:color="auto"/>
              <w:right w:val="single" w:sz="6" w:space="0" w:color="auto"/>
            </w:tcBorders>
            <w:vAlign w:val="center"/>
            <w:hideMark/>
          </w:tcPr>
          <w:p w14:paraId="16B42290"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Declarados y con estrategias de control. </w:t>
            </w:r>
          </w:p>
        </w:tc>
        <w:tc>
          <w:tcPr>
            <w:tcW w:w="945" w:type="dxa"/>
            <w:tcBorders>
              <w:top w:val="nil"/>
              <w:left w:val="nil"/>
              <w:bottom w:val="single" w:sz="6" w:space="0" w:color="auto"/>
              <w:right w:val="single" w:sz="6" w:space="0" w:color="auto"/>
            </w:tcBorders>
            <w:vAlign w:val="bottom"/>
            <w:hideMark/>
          </w:tcPr>
          <w:p w14:paraId="179EA876" w14:textId="54CBF31C"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1A12D0DD" wp14:editId="25980A32">
                  <wp:extent cx="527050" cy="171450"/>
                  <wp:effectExtent l="0" t="0" r="0" b="0"/>
                  <wp:docPr id="184308035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6E4378F"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7D0486BE"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Consideraciones éticas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31B21698"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Declara normas en ética de la investigación nacionales e internacionales relevantes. </w:t>
            </w:r>
          </w:p>
        </w:tc>
        <w:tc>
          <w:tcPr>
            <w:tcW w:w="945" w:type="dxa"/>
            <w:tcBorders>
              <w:top w:val="nil"/>
              <w:left w:val="nil"/>
              <w:bottom w:val="single" w:sz="6" w:space="0" w:color="auto"/>
              <w:right w:val="single" w:sz="6" w:space="0" w:color="auto"/>
            </w:tcBorders>
            <w:vAlign w:val="bottom"/>
            <w:hideMark/>
          </w:tcPr>
          <w:p w14:paraId="18198A88" w14:textId="00047075"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EE370D2" wp14:editId="0D012566">
                  <wp:extent cx="527050" cy="171450"/>
                  <wp:effectExtent l="0" t="0" r="0" b="0"/>
                  <wp:docPr id="191630590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6BA19D86"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1C342C9D"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Clasificación de riesgo del estudio </w:t>
            </w:r>
          </w:p>
        </w:tc>
        <w:tc>
          <w:tcPr>
            <w:tcW w:w="5415" w:type="dxa"/>
            <w:tcBorders>
              <w:top w:val="nil"/>
              <w:left w:val="nil"/>
              <w:bottom w:val="single" w:sz="6" w:space="0" w:color="auto"/>
              <w:right w:val="single" w:sz="6" w:space="0" w:color="auto"/>
            </w:tcBorders>
            <w:vAlign w:val="center"/>
            <w:hideMark/>
          </w:tcPr>
          <w:p w14:paraId="18A03756" w14:textId="42A9792C"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Clasifica el riesgo del estudio de acuerdo con resolución 8430 de 1993</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5577AFD7" w14:textId="238ADD98"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66C0D84" wp14:editId="3A4927DB">
                  <wp:extent cx="527050" cy="171450"/>
                  <wp:effectExtent l="0" t="0" r="0" b="0"/>
                  <wp:docPr id="16564976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DFC76A1" w14:textId="77777777">
        <w:trPr>
          <w:trHeight w:val="585"/>
        </w:trPr>
        <w:tc>
          <w:tcPr>
            <w:tcW w:w="2445" w:type="dxa"/>
            <w:tcBorders>
              <w:top w:val="nil"/>
              <w:left w:val="single" w:sz="6" w:space="0" w:color="auto"/>
              <w:bottom w:val="single" w:sz="6" w:space="0" w:color="auto"/>
              <w:right w:val="single" w:sz="6" w:space="0" w:color="auto"/>
            </w:tcBorders>
            <w:vAlign w:val="center"/>
            <w:hideMark/>
          </w:tcPr>
          <w:p w14:paraId="32251664"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Balance de riesgo/beneficio</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53D8C5C8" w14:textId="7A9A6493"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Declara riesgos para sujetos de investigación o instituciones participantes, así como estrategias para mitigar los riesgos (consistente con declarados en consentimiento/asentimiento)</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vMerge w:val="restart"/>
            <w:tcBorders>
              <w:top w:val="nil"/>
              <w:left w:val="nil"/>
              <w:bottom w:val="single" w:sz="6" w:space="0" w:color="auto"/>
              <w:right w:val="single" w:sz="6" w:space="0" w:color="auto"/>
            </w:tcBorders>
            <w:vAlign w:val="bottom"/>
            <w:hideMark/>
          </w:tcPr>
          <w:p w14:paraId="3E286020" w14:textId="3D198AB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0A4F6A02" wp14:editId="6D2EF27D">
                  <wp:extent cx="527050" cy="381000"/>
                  <wp:effectExtent l="0" t="0" r="0" b="0"/>
                  <wp:docPr id="212760266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381000"/>
                          </a:xfrm>
                          <a:prstGeom prst="rect">
                            <a:avLst/>
                          </a:prstGeom>
                          <a:noFill/>
                          <a:ln>
                            <a:noFill/>
                          </a:ln>
                        </pic:spPr>
                      </pic:pic>
                    </a:graphicData>
                  </a:graphic>
                </wp:inline>
              </w:drawing>
            </w:r>
            <w:r w:rsidRPr="00AD54C6">
              <w:rPr>
                <w:rFonts w:ascii="Lato" w:hAnsi="Lato" w:cs="Calibri"/>
                <w:b/>
                <w:bCs/>
                <w:noProof/>
                <w:color w:val="7F7F7F" w:themeColor="text1" w:themeTint="80"/>
                <w:sz w:val="20"/>
                <w:szCs w:val="20"/>
                <w:lang w:val="en-US"/>
              </w:rPr>
              <w:drawing>
                <wp:inline distT="0" distB="0" distL="0" distR="0" wp14:anchorId="23A2752B" wp14:editId="76EC27FF">
                  <wp:extent cx="527050" cy="374650"/>
                  <wp:effectExtent l="0" t="0" r="0" b="0"/>
                  <wp:docPr id="18772782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 cy="374650"/>
                          </a:xfrm>
                          <a:prstGeom prst="rect">
                            <a:avLst/>
                          </a:prstGeom>
                          <a:noFill/>
                          <a:ln>
                            <a:noFill/>
                          </a:ln>
                        </pic:spPr>
                      </pic:pic>
                    </a:graphicData>
                  </a:graphic>
                </wp:inline>
              </w:drawing>
            </w:r>
            <w:r w:rsidRPr="00AD54C6">
              <w:rPr>
                <w:rFonts w:ascii="Lato" w:hAnsi="Lato" w:cs="Calibri"/>
                <w:b/>
                <w:bCs/>
                <w:noProof/>
                <w:color w:val="7F7F7F" w:themeColor="text1" w:themeTint="80"/>
                <w:sz w:val="20"/>
                <w:szCs w:val="20"/>
                <w:lang w:val="en-US"/>
              </w:rPr>
              <w:drawing>
                <wp:inline distT="0" distB="0" distL="0" distR="0" wp14:anchorId="2A75AD11" wp14:editId="7A3579B4">
                  <wp:extent cx="527050" cy="171450"/>
                  <wp:effectExtent l="0" t="0" r="0" b="0"/>
                  <wp:docPr id="166501746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372992F1" w14:textId="77777777">
        <w:trPr>
          <w:trHeight w:val="585"/>
        </w:trPr>
        <w:tc>
          <w:tcPr>
            <w:tcW w:w="2445" w:type="dxa"/>
            <w:tcBorders>
              <w:top w:val="nil"/>
              <w:left w:val="single" w:sz="6" w:space="0" w:color="auto"/>
              <w:bottom w:val="single" w:sz="6" w:space="0" w:color="auto"/>
              <w:right w:val="single" w:sz="6" w:space="0" w:color="auto"/>
            </w:tcBorders>
            <w:vAlign w:val="center"/>
            <w:hideMark/>
          </w:tcPr>
          <w:p w14:paraId="495FD182"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Póliza de responsabilidad (si aplica) </w:t>
            </w:r>
          </w:p>
        </w:tc>
        <w:tc>
          <w:tcPr>
            <w:tcW w:w="5415" w:type="dxa"/>
            <w:tcBorders>
              <w:top w:val="nil"/>
              <w:left w:val="nil"/>
              <w:bottom w:val="single" w:sz="6" w:space="0" w:color="auto"/>
              <w:right w:val="single" w:sz="6" w:space="0" w:color="auto"/>
            </w:tcBorders>
            <w:vAlign w:val="center"/>
            <w:hideMark/>
          </w:tcPr>
          <w:p w14:paraId="7BF54BF4" w14:textId="6D09E55B"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En experimentos clínicos</w:t>
            </w:r>
            <w:r w:rsidR="00953FAE">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xml:space="preserve"> </w:t>
            </w:r>
            <w:r w:rsidR="00953FAE">
              <w:rPr>
                <w:rFonts w:ascii="Lato" w:hAnsi="Lato" w:cs="Calibri"/>
                <w:b/>
                <w:bCs/>
                <w:color w:val="7F7F7F" w:themeColor="text1" w:themeTint="80"/>
                <w:sz w:val="20"/>
                <w:szCs w:val="20"/>
              </w:rPr>
              <w:t>d</w:t>
            </w:r>
            <w:r w:rsidRPr="00AD54C6">
              <w:rPr>
                <w:rFonts w:ascii="Lato" w:hAnsi="Lato" w:cs="Calibri"/>
                <w:b/>
                <w:bCs/>
                <w:color w:val="7F7F7F" w:themeColor="text1" w:themeTint="80"/>
                <w:sz w:val="20"/>
                <w:szCs w:val="20"/>
              </w:rPr>
              <w:t>ebe cubrir gastos médicos generados por eventos adversos por intervenciones y procedimientos del estudio, así como lucro cesante</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0" w:type="auto"/>
            <w:vMerge/>
            <w:tcBorders>
              <w:top w:val="nil"/>
              <w:left w:val="nil"/>
              <w:bottom w:val="single" w:sz="6" w:space="0" w:color="auto"/>
              <w:right w:val="single" w:sz="6" w:space="0" w:color="auto"/>
            </w:tcBorders>
            <w:vAlign w:val="center"/>
            <w:hideMark/>
          </w:tcPr>
          <w:p w14:paraId="0C6FC6C8" w14:textId="77777777" w:rsidR="00AD54C6" w:rsidRPr="00AD54C6" w:rsidRDefault="00AD54C6" w:rsidP="00AD54C6">
            <w:pPr>
              <w:pStyle w:val="paragraph"/>
              <w:rPr>
                <w:rFonts w:ascii="Lato" w:hAnsi="Lato" w:cs="Calibri"/>
                <w:b/>
                <w:bCs/>
                <w:color w:val="7F7F7F" w:themeColor="text1" w:themeTint="80"/>
                <w:sz w:val="20"/>
                <w:szCs w:val="20"/>
              </w:rPr>
            </w:pPr>
          </w:p>
        </w:tc>
      </w:tr>
      <w:tr w:rsidR="00AD54C6" w:rsidRPr="00AD54C6" w14:paraId="6F3E0F08"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50F6E870"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Manejo de datos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2B3FF611"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Describe manejo de datos personales en cumplimiento con Leu Estatutaria 1581 de 2012 y su decreto reglamentario </w:t>
            </w:r>
          </w:p>
        </w:tc>
        <w:tc>
          <w:tcPr>
            <w:tcW w:w="0" w:type="auto"/>
            <w:vMerge/>
            <w:tcBorders>
              <w:top w:val="nil"/>
              <w:left w:val="nil"/>
              <w:bottom w:val="single" w:sz="6" w:space="0" w:color="auto"/>
              <w:right w:val="single" w:sz="6" w:space="0" w:color="auto"/>
            </w:tcBorders>
            <w:vAlign w:val="center"/>
            <w:hideMark/>
          </w:tcPr>
          <w:p w14:paraId="4FCFBACC" w14:textId="77777777" w:rsidR="00AD54C6" w:rsidRPr="00AD54C6" w:rsidRDefault="00AD54C6" w:rsidP="00AD54C6">
            <w:pPr>
              <w:pStyle w:val="paragraph"/>
              <w:rPr>
                <w:rFonts w:ascii="Lato" w:hAnsi="Lato" w:cs="Calibri"/>
                <w:b/>
                <w:bCs/>
                <w:color w:val="7F7F7F" w:themeColor="text1" w:themeTint="80"/>
                <w:sz w:val="20"/>
                <w:szCs w:val="20"/>
              </w:rPr>
            </w:pPr>
          </w:p>
        </w:tc>
      </w:tr>
      <w:tr w:rsidR="00AD54C6" w:rsidRPr="00AD54C6" w14:paraId="26CA0B00"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3AD38777"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Tratamiento de muestras biológicas (si aplica) </w:t>
            </w:r>
          </w:p>
        </w:tc>
        <w:tc>
          <w:tcPr>
            <w:tcW w:w="5415" w:type="dxa"/>
            <w:tcBorders>
              <w:top w:val="nil"/>
              <w:left w:val="nil"/>
              <w:bottom w:val="single" w:sz="6" w:space="0" w:color="auto"/>
              <w:right w:val="single" w:sz="6" w:space="0" w:color="auto"/>
            </w:tcBorders>
            <w:vAlign w:val="center"/>
            <w:hideMark/>
          </w:tcPr>
          <w:p w14:paraId="6000A6E3" w14:textId="0125A6D3"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Describe su tratamiento y adherencia a la Ley 2287 de 2023, en caso de conformar una colección</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140F3752" w14:textId="4BCE400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7F7D32B9" wp14:editId="14D1B30A">
                  <wp:extent cx="527050" cy="171450"/>
                  <wp:effectExtent l="0" t="0" r="0" b="0"/>
                  <wp:docPr id="14170592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11ADAC77"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3014BA0B"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Cronograma</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263216EF"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Viable y detallado por actividad. </w:t>
            </w:r>
          </w:p>
        </w:tc>
        <w:tc>
          <w:tcPr>
            <w:tcW w:w="945" w:type="dxa"/>
            <w:tcBorders>
              <w:top w:val="nil"/>
              <w:left w:val="nil"/>
              <w:bottom w:val="single" w:sz="6" w:space="0" w:color="auto"/>
              <w:right w:val="single" w:sz="6" w:space="0" w:color="auto"/>
            </w:tcBorders>
            <w:vAlign w:val="bottom"/>
            <w:hideMark/>
          </w:tcPr>
          <w:p w14:paraId="6AA6879E" w14:textId="60472053"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010FE357" wp14:editId="64E27FA1">
                  <wp:extent cx="527050" cy="171450"/>
                  <wp:effectExtent l="0" t="0" r="0" b="0"/>
                  <wp:docPr id="79628024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12E5B0CD" w14:textId="77777777">
        <w:trPr>
          <w:trHeight w:val="585"/>
        </w:trPr>
        <w:tc>
          <w:tcPr>
            <w:tcW w:w="2445" w:type="dxa"/>
            <w:tcBorders>
              <w:top w:val="nil"/>
              <w:left w:val="single" w:sz="6" w:space="0" w:color="auto"/>
              <w:bottom w:val="single" w:sz="6" w:space="0" w:color="auto"/>
              <w:right w:val="single" w:sz="6" w:space="0" w:color="auto"/>
            </w:tcBorders>
            <w:vAlign w:val="center"/>
            <w:hideMark/>
          </w:tcPr>
          <w:p w14:paraId="4EBE1291"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Resultados y productos esperados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6CDB2D80" w14:textId="16DFD6C6"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Coherentes con objetivos y categorías de impacto (</w:t>
            </w:r>
            <w:r w:rsidR="00953FAE">
              <w:rPr>
                <w:rFonts w:ascii="Lato" w:hAnsi="Lato" w:cs="Calibri"/>
                <w:b/>
                <w:bCs/>
                <w:color w:val="7F7F7F" w:themeColor="text1" w:themeTint="80"/>
                <w:sz w:val="20"/>
                <w:szCs w:val="20"/>
              </w:rPr>
              <w:t>g</w:t>
            </w:r>
            <w:r w:rsidRPr="00AD54C6">
              <w:rPr>
                <w:rFonts w:ascii="Lato" w:hAnsi="Lato" w:cs="Calibri"/>
                <w:b/>
                <w:bCs/>
                <w:color w:val="7F7F7F" w:themeColor="text1" w:themeTint="80"/>
                <w:sz w:val="20"/>
                <w:szCs w:val="20"/>
              </w:rPr>
              <w:t xml:space="preserve">eneración y aplicación de conocimiento, </w:t>
            </w:r>
            <w:r w:rsidR="00953FAE">
              <w:rPr>
                <w:rFonts w:ascii="Lato" w:hAnsi="Lato" w:cs="Calibri"/>
                <w:b/>
                <w:bCs/>
                <w:color w:val="7F7F7F" w:themeColor="text1" w:themeTint="80"/>
                <w:sz w:val="20"/>
                <w:szCs w:val="20"/>
              </w:rPr>
              <w:t>f</w:t>
            </w:r>
            <w:r w:rsidRPr="00AD54C6">
              <w:rPr>
                <w:rFonts w:ascii="Lato" w:hAnsi="Lato" w:cs="Calibri"/>
                <w:b/>
                <w:bCs/>
                <w:color w:val="7F7F7F" w:themeColor="text1" w:themeTint="80"/>
                <w:sz w:val="20"/>
                <w:szCs w:val="20"/>
              </w:rPr>
              <w:t xml:space="preserve">ortalecimiento de capacidades científicas, </w:t>
            </w:r>
            <w:r w:rsidR="00953FAE">
              <w:rPr>
                <w:rFonts w:ascii="Lato" w:hAnsi="Lato" w:cs="Calibri"/>
                <w:b/>
                <w:bCs/>
                <w:color w:val="7F7F7F" w:themeColor="text1" w:themeTint="80"/>
                <w:sz w:val="20"/>
                <w:szCs w:val="20"/>
              </w:rPr>
              <w:t>a</w:t>
            </w:r>
            <w:r w:rsidRPr="00AD54C6">
              <w:rPr>
                <w:rFonts w:ascii="Lato" w:hAnsi="Lato" w:cs="Calibri"/>
                <w:b/>
                <w:bCs/>
                <w:color w:val="7F7F7F" w:themeColor="text1" w:themeTint="80"/>
                <w:sz w:val="20"/>
                <w:szCs w:val="20"/>
              </w:rPr>
              <w:t xml:space="preserve">propiación social del conocimiento, </w:t>
            </w:r>
            <w:r w:rsidR="00953FAE">
              <w:rPr>
                <w:rFonts w:ascii="Lato" w:hAnsi="Lato" w:cs="Calibri"/>
                <w:b/>
                <w:bCs/>
                <w:color w:val="7F7F7F" w:themeColor="text1" w:themeTint="80"/>
                <w:sz w:val="20"/>
                <w:szCs w:val="20"/>
              </w:rPr>
              <w:t>d</w:t>
            </w:r>
            <w:r w:rsidRPr="00AD54C6">
              <w:rPr>
                <w:rFonts w:ascii="Lato" w:hAnsi="Lato" w:cs="Calibri"/>
                <w:b/>
                <w:bCs/>
                <w:color w:val="7F7F7F" w:themeColor="text1" w:themeTint="80"/>
                <w:sz w:val="20"/>
                <w:szCs w:val="20"/>
              </w:rPr>
              <w:t>esarrollo tecnológico e innovación)</w:t>
            </w:r>
            <w:r w:rsidR="006E10BA">
              <w:rPr>
                <w:rFonts w:ascii="Lato" w:hAnsi="Lato" w:cs="Calibri"/>
                <w:b/>
                <w:bCs/>
                <w:color w:val="7F7F7F" w:themeColor="text1" w:themeTint="80"/>
                <w:sz w:val="20"/>
                <w:szCs w:val="20"/>
              </w:rPr>
              <w:t>.</w:t>
            </w:r>
          </w:p>
        </w:tc>
        <w:tc>
          <w:tcPr>
            <w:tcW w:w="945" w:type="dxa"/>
            <w:vMerge w:val="restart"/>
            <w:tcBorders>
              <w:top w:val="nil"/>
              <w:left w:val="nil"/>
              <w:bottom w:val="single" w:sz="6" w:space="0" w:color="auto"/>
              <w:right w:val="single" w:sz="6" w:space="0" w:color="auto"/>
            </w:tcBorders>
            <w:vAlign w:val="bottom"/>
            <w:hideMark/>
          </w:tcPr>
          <w:p w14:paraId="2F6D65C3" w14:textId="216D9D6B"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9912518" wp14:editId="6440B506">
                  <wp:extent cx="527050" cy="374650"/>
                  <wp:effectExtent l="0" t="0" r="0" b="0"/>
                  <wp:docPr id="14664631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 cy="374650"/>
                          </a:xfrm>
                          <a:prstGeom prst="rect">
                            <a:avLst/>
                          </a:prstGeom>
                          <a:noFill/>
                          <a:ln>
                            <a:noFill/>
                          </a:ln>
                        </pic:spPr>
                      </pic:pic>
                    </a:graphicData>
                  </a:graphic>
                </wp:inline>
              </w:drawing>
            </w:r>
            <w:r w:rsidRPr="00AD54C6">
              <w:rPr>
                <w:rFonts w:ascii="Lato" w:hAnsi="Lato" w:cs="Calibri"/>
                <w:b/>
                <w:bCs/>
                <w:noProof/>
                <w:color w:val="7F7F7F" w:themeColor="text1" w:themeTint="80"/>
                <w:sz w:val="20"/>
                <w:szCs w:val="20"/>
                <w:lang w:val="en-US"/>
              </w:rPr>
              <w:drawing>
                <wp:inline distT="0" distB="0" distL="0" distR="0" wp14:anchorId="3048F52B" wp14:editId="221A1579">
                  <wp:extent cx="527050" cy="171450"/>
                  <wp:effectExtent l="0" t="0" r="0" b="0"/>
                  <wp:docPr id="170328525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161010C5"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10BC5C7A"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Estrategias de difusión</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25346A0C" w14:textId="7BA3103F"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Actividades para difundir y diseminar resultados de investigación</w:t>
            </w:r>
            <w:r w:rsidR="006E10BA">
              <w:rPr>
                <w:rFonts w:ascii="Lato" w:hAnsi="Lato" w:cs="Calibri"/>
                <w:b/>
                <w:bCs/>
                <w:color w:val="7F7F7F" w:themeColor="text1" w:themeTint="80"/>
                <w:sz w:val="20"/>
                <w:szCs w:val="20"/>
              </w:rPr>
              <w:t>.</w:t>
            </w:r>
          </w:p>
        </w:tc>
        <w:tc>
          <w:tcPr>
            <w:tcW w:w="0" w:type="auto"/>
            <w:vMerge/>
            <w:tcBorders>
              <w:top w:val="nil"/>
              <w:left w:val="nil"/>
              <w:bottom w:val="single" w:sz="6" w:space="0" w:color="auto"/>
              <w:right w:val="single" w:sz="6" w:space="0" w:color="auto"/>
            </w:tcBorders>
            <w:vAlign w:val="center"/>
            <w:hideMark/>
          </w:tcPr>
          <w:p w14:paraId="66D50AE6" w14:textId="77777777" w:rsidR="00AD54C6" w:rsidRPr="00AD54C6" w:rsidRDefault="00AD54C6" w:rsidP="00AD54C6">
            <w:pPr>
              <w:pStyle w:val="paragraph"/>
              <w:rPr>
                <w:rFonts w:ascii="Lato" w:hAnsi="Lato" w:cs="Calibri"/>
                <w:b/>
                <w:bCs/>
                <w:color w:val="7F7F7F" w:themeColor="text1" w:themeTint="80"/>
                <w:sz w:val="20"/>
                <w:szCs w:val="20"/>
              </w:rPr>
            </w:pPr>
          </w:p>
        </w:tc>
      </w:tr>
      <w:tr w:rsidR="00AD54C6" w:rsidRPr="00AD54C6" w14:paraId="4BB17B44"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16008AC"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Presupuesto</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5C395D50"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Detallado, coherente con objetivos y duración. </w:t>
            </w:r>
          </w:p>
        </w:tc>
        <w:tc>
          <w:tcPr>
            <w:tcW w:w="945" w:type="dxa"/>
            <w:tcBorders>
              <w:top w:val="nil"/>
              <w:left w:val="nil"/>
              <w:bottom w:val="single" w:sz="6" w:space="0" w:color="auto"/>
              <w:right w:val="single" w:sz="6" w:space="0" w:color="auto"/>
            </w:tcBorders>
            <w:vAlign w:val="bottom"/>
            <w:hideMark/>
          </w:tcPr>
          <w:p w14:paraId="1FBDB410" w14:textId="5F2EEE79"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79F243B1" wp14:editId="6FC477A5">
                  <wp:extent cx="527050" cy="171450"/>
                  <wp:effectExtent l="0" t="0" r="0" b="0"/>
                  <wp:docPr id="98488183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60F366E3"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72D2B50B"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Trayectoria del grupo de investigadores </w:t>
            </w:r>
          </w:p>
        </w:tc>
        <w:tc>
          <w:tcPr>
            <w:tcW w:w="5415" w:type="dxa"/>
            <w:tcBorders>
              <w:top w:val="nil"/>
              <w:left w:val="nil"/>
              <w:bottom w:val="single" w:sz="6" w:space="0" w:color="auto"/>
              <w:right w:val="single" w:sz="6" w:space="0" w:color="auto"/>
            </w:tcBorders>
            <w:vAlign w:val="center"/>
            <w:hideMark/>
          </w:tcPr>
          <w:p w14:paraId="187862EE"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Rol y experiencia de cada investigador. </w:t>
            </w:r>
          </w:p>
        </w:tc>
        <w:tc>
          <w:tcPr>
            <w:tcW w:w="945" w:type="dxa"/>
            <w:tcBorders>
              <w:top w:val="nil"/>
              <w:left w:val="nil"/>
              <w:bottom w:val="single" w:sz="6" w:space="0" w:color="auto"/>
              <w:right w:val="single" w:sz="6" w:space="0" w:color="auto"/>
            </w:tcBorders>
            <w:vAlign w:val="bottom"/>
            <w:hideMark/>
          </w:tcPr>
          <w:p w14:paraId="5D7808B8" w14:textId="4F7658BC"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E1BCBAB" wp14:editId="31817BC7">
                  <wp:extent cx="527050" cy="171450"/>
                  <wp:effectExtent l="0" t="0" r="0" b="0"/>
                  <wp:docPr id="5766025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4E1B493C"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74BF0FD1"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Referencias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60CEC0B5" w14:textId="39B3338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Referencias relevantes y en formato apropiado</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76C3BC4A" w14:textId="08F27298"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6B614E63" wp14:editId="694EA3E5">
                  <wp:extent cx="527050" cy="171450"/>
                  <wp:effectExtent l="0" t="0" r="0" b="0"/>
                  <wp:docPr id="117002702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7F246FC2" w14:textId="77777777">
        <w:trPr>
          <w:trHeight w:val="300"/>
        </w:trPr>
        <w:tc>
          <w:tcPr>
            <w:tcW w:w="2445" w:type="dxa"/>
            <w:tcBorders>
              <w:top w:val="nil"/>
              <w:left w:val="single" w:sz="6" w:space="0" w:color="auto"/>
              <w:bottom w:val="single" w:sz="6" w:space="0" w:color="auto"/>
              <w:right w:val="single" w:sz="6" w:space="0" w:color="auto"/>
            </w:tcBorders>
            <w:vAlign w:val="center"/>
            <w:hideMark/>
          </w:tcPr>
          <w:p w14:paraId="07D5616F"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rPr>
              <w:t>Anexos</w:t>
            </w:r>
            <w:r w:rsidRPr="00AD54C6">
              <w:rPr>
                <w:rFonts w:ascii="Lato" w:hAnsi="Lato" w:cs="Calibri"/>
                <w:b/>
                <w:bCs/>
                <w:color w:val="7F7F7F" w:themeColor="text1" w:themeTint="80"/>
                <w:sz w:val="20"/>
                <w:szCs w:val="20"/>
                <w:lang w:val="en-US"/>
              </w:rPr>
              <w:t> </w:t>
            </w:r>
          </w:p>
        </w:tc>
        <w:tc>
          <w:tcPr>
            <w:tcW w:w="5415" w:type="dxa"/>
            <w:tcBorders>
              <w:top w:val="nil"/>
              <w:left w:val="nil"/>
              <w:bottom w:val="single" w:sz="6" w:space="0" w:color="auto"/>
              <w:right w:val="single" w:sz="6" w:space="0" w:color="auto"/>
            </w:tcBorders>
            <w:vAlign w:val="center"/>
            <w:hideMark/>
          </w:tcPr>
          <w:p w14:paraId="2007A29D" w14:textId="2ACC9896"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Formato de recolección de datos/instrumentos de medición</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5FF618DB" w14:textId="7242C1F3"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0F09220E" wp14:editId="3E5587AD">
                  <wp:extent cx="527050" cy="171450"/>
                  <wp:effectExtent l="0" t="0" r="0" b="0"/>
                  <wp:docPr id="88275208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414525FF" w14:textId="77777777" w:rsidTr="00AD54C6">
        <w:trPr>
          <w:trHeight w:val="615"/>
        </w:trPr>
        <w:tc>
          <w:tcPr>
            <w:tcW w:w="8820" w:type="dxa"/>
            <w:gridSpan w:val="3"/>
            <w:tcBorders>
              <w:top w:val="nil"/>
              <w:left w:val="single" w:sz="6" w:space="0" w:color="auto"/>
              <w:bottom w:val="nil"/>
              <w:right w:val="nil"/>
            </w:tcBorders>
            <w:shd w:val="clear" w:color="auto" w:fill="4B11E6"/>
            <w:vAlign w:val="center"/>
            <w:hideMark/>
          </w:tcPr>
          <w:p w14:paraId="33E05C64" w14:textId="77777777" w:rsidR="00AD54C6" w:rsidRPr="00AD54C6" w:rsidRDefault="00AD54C6" w:rsidP="00AD54C6">
            <w:pPr>
              <w:pStyle w:val="paragraph"/>
              <w:rPr>
                <w:rFonts w:ascii="Lato" w:hAnsi="Lato" w:cs="Calibri"/>
                <w:b/>
                <w:bCs/>
                <w:color w:val="7F7F7F" w:themeColor="text1" w:themeTint="80"/>
                <w:lang w:val="en-US"/>
              </w:rPr>
            </w:pPr>
            <w:r w:rsidRPr="00AD54C6">
              <w:rPr>
                <w:rFonts w:ascii="Lato" w:hAnsi="Lato" w:cs="Calibri"/>
                <w:b/>
                <w:bCs/>
                <w:color w:val="FFFFFF" w:themeColor="background1"/>
              </w:rPr>
              <w:lastRenderedPageBreak/>
              <w:t>Consentimiento informado</w:t>
            </w:r>
            <w:r w:rsidRPr="00AD54C6">
              <w:rPr>
                <w:rFonts w:ascii="Lato" w:hAnsi="Lato" w:cs="Calibri"/>
                <w:b/>
                <w:bCs/>
                <w:color w:val="FFFFFF" w:themeColor="background1"/>
                <w:lang w:val="en-US"/>
              </w:rPr>
              <w:t> </w:t>
            </w:r>
          </w:p>
        </w:tc>
      </w:tr>
      <w:tr w:rsidR="00AD54C6" w:rsidRPr="00AD54C6" w14:paraId="6D945233"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14CF6DEC"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Describe la justificación y los objetivos de la investigación. </w:t>
            </w:r>
          </w:p>
        </w:tc>
        <w:tc>
          <w:tcPr>
            <w:tcW w:w="945" w:type="dxa"/>
            <w:tcBorders>
              <w:top w:val="single" w:sz="6" w:space="0" w:color="auto"/>
              <w:left w:val="nil"/>
              <w:bottom w:val="single" w:sz="6" w:space="0" w:color="auto"/>
              <w:right w:val="single" w:sz="6" w:space="0" w:color="auto"/>
            </w:tcBorders>
            <w:vAlign w:val="bottom"/>
            <w:hideMark/>
          </w:tcPr>
          <w:p w14:paraId="74B8B8BE" w14:textId="7216D9FD"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6C6C30C0" wp14:editId="27F80CFC">
                  <wp:extent cx="527050" cy="171450"/>
                  <wp:effectExtent l="0" t="0" r="0" b="0"/>
                  <wp:docPr id="701405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F391451"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6E224E0F"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Describe los procedimientos del estudio y su propósito, incluyendo la identificación de aquellos que son experimentales. </w:t>
            </w:r>
          </w:p>
        </w:tc>
        <w:tc>
          <w:tcPr>
            <w:tcW w:w="945" w:type="dxa"/>
            <w:tcBorders>
              <w:top w:val="nil"/>
              <w:left w:val="nil"/>
              <w:bottom w:val="single" w:sz="6" w:space="0" w:color="auto"/>
              <w:right w:val="single" w:sz="6" w:space="0" w:color="auto"/>
            </w:tcBorders>
            <w:vAlign w:val="bottom"/>
            <w:hideMark/>
          </w:tcPr>
          <w:p w14:paraId="35198611" w14:textId="1BF100DE"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0D972266" wp14:editId="23194822">
                  <wp:extent cx="527050" cy="171450"/>
                  <wp:effectExtent l="0" t="0" r="0" b="0"/>
                  <wp:docPr id="188072313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166B007E"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3BCD2E9C"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Determina las molestias o los riesgos esperados. </w:t>
            </w:r>
          </w:p>
        </w:tc>
        <w:tc>
          <w:tcPr>
            <w:tcW w:w="945" w:type="dxa"/>
            <w:tcBorders>
              <w:top w:val="nil"/>
              <w:left w:val="nil"/>
              <w:bottom w:val="single" w:sz="6" w:space="0" w:color="auto"/>
              <w:right w:val="single" w:sz="6" w:space="0" w:color="auto"/>
            </w:tcBorders>
            <w:vAlign w:val="bottom"/>
            <w:hideMark/>
          </w:tcPr>
          <w:p w14:paraId="4981DF94" w14:textId="44BBD205"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7A0F6537" wp14:editId="293A82E2">
                  <wp:extent cx="527050" cy="171450"/>
                  <wp:effectExtent l="0" t="0" r="0" b="0"/>
                  <wp:docPr id="55107037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B103D41"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21FE9F71"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Determina los beneficios que puedan obtenerse. </w:t>
            </w:r>
          </w:p>
        </w:tc>
        <w:tc>
          <w:tcPr>
            <w:tcW w:w="945" w:type="dxa"/>
            <w:tcBorders>
              <w:top w:val="nil"/>
              <w:left w:val="nil"/>
              <w:bottom w:val="single" w:sz="6" w:space="0" w:color="auto"/>
              <w:right w:val="single" w:sz="6" w:space="0" w:color="auto"/>
            </w:tcBorders>
            <w:vAlign w:val="bottom"/>
            <w:hideMark/>
          </w:tcPr>
          <w:p w14:paraId="40377855" w14:textId="75984DE1"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3BAAD7BB" wp14:editId="1ED1E704">
                  <wp:extent cx="527050" cy="171450"/>
                  <wp:effectExtent l="0" t="0" r="0" b="0"/>
                  <wp:docPr id="172336238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737AAC87"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290AC16E"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Indica los procedimientos alternativos que pudieran ser ventajosos para el sujeto. </w:t>
            </w:r>
          </w:p>
        </w:tc>
        <w:tc>
          <w:tcPr>
            <w:tcW w:w="945" w:type="dxa"/>
            <w:tcBorders>
              <w:top w:val="nil"/>
              <w:left w:val="nil"/>
              <w:bottom w:val="single" w:sz="6" w:space="0" w:color="auto"/>
              <w:right w:val="single" w:sz="6" w:space="0" w:color="auto"/>
            </w:tcBorders>
            <w:vAlign w:val="bottom"/>
            <w:hideMark/>
          </w:tcPr>
          <w:p w14:paraId="1CAB5222" w14:textId="241D901D"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2422F860" wp14:editId="249285A3">
                  <wp:extent cx="527050" cy="171450"/>
                  <wp:effectExtent l="0" t="0" r="0" b="0"/>
                  <wp:docPr id="123128838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noProof/>
                <w:color w:val="7F7F7F" w:themeColor="text1" w:themeTint="80"/>
                <w:sz w:val="20"/>
                <w:szCs w:val="20"/>
                <w:lang w:val="en-US"/>
              </w:rPr>
              <w:drawing>
                <wp:inline distT="0" distB="0" distL="0" distR="0" wp14:anchorId="6C9F53BD" wp14:editId="1D1E0211">
                  <wp:extent cx="527050" cy="171450"/>
                  <wp:effectExtent l="0" t="0" r="0" b="0"/>
                  <wp:docPr id="13892410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31B1960D"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4439B080"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Expresa la garantía de recibir respuesta a cualquier pregunta y aclaración a cualquier duda acerca de los procedimientos, riesgos, beneficios y otros asuntos relacionados con la investigación y el tratamiento del sujeto. </w:t>
            </w:r>
          </w:p>
        </w:tc>
        <w:tc>
          <w:tcPr>
            <w:tcW w:w="945" w:type="dxa"/>
            <w:tcBorders>
              <w:top w:val="nil"/>
              <w:left w:val="nil"/>
              <w:bottom w:val="single" w:sz="6" w:space="0" w:color="auto"/>
              <w:right w:val="single" w:sz="6" w:space="0" w:color="auto"/>
            </w:tcBorders>
            <w:vAlign w:val="bottom"/>
            <w:hideMark/>
          </w:tcPr>
          <w:p w14:paraId="74350945" w14:textId="12B292C9"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375C63D6" wp14:editId="5FFD47A6">
                  <wp:extent cx="527050" cy="171450"/>
                  <wp:effectExtent l="0" t="0" r="0" b="0"/>
                  <wp:docPr id="2653646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07DC301F"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04D63F7A"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Indica la libertad de retirar su consentimiento en cualquier momento y dejar de participar en el estudio sin que por ello se creen perjuicios para continuar su cuidado y tratamiento. </w:t>
            </w:r>
          </w:p>
        </w:tc>
        <w:tc>
          <w:tcPr>
            <w:tcW w:w="945" w:type="dxa"/>
            <w:tcBorders>
              <w:top w:val="nil"/>
              <w:left w:val="nil"/>
              <w:bottom w:val="single" w:sz="6" w:space="0" w:color="auto"/>
              <w:right w:val="single" w:sz="6" w:space="0" w:color="auto"/>
            </w:tcBorders>
            <w:vAlign w:val="bottom"/>
            <w:hideMark/>
          </w:tcPr>
          <w:p w14:paraId="2A4DDB20" w14:textId="23AEE88D"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6E6ECB0D" wp14:editId="060C5F41">
                  <wp:extent cx="527050" cy="171450"/>
                  <wp:effectExtent l="0" t="0" r="0" b="0"/>
                  <wp:docPr id="7741352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19420E2B"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252ED268"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Indica la seguridad que no se identificará al sujeto y que se mantendrá la confidencialidad de la información relacionada con su privacidad. </w:t>
            </w:r>
          </w:p>
        </w:tc>
        <w:tc>
          <w:tcPr>
            <w:tcW w:w="945" w:type="dxa"/>
            <w:tcBorders>
              <w:top w:val="nil"/>
              <w:left w:val="nil"/>
              <w:bottom w:val="single" w:sz="6" w:space="0" w:color="auto"/>
              <w:right w:val="single" w:sz="6" w:space="0" w:color="auto"/>
            </w:tcBorders>
            <w:vAlign w:val="bottom"/>
            <w:hideMark/>
          </w:tcPr>
          <w:p w14:paraId="104A9BA7" w14:textId="17AE7B68"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2B70A869" wp14:editId="52E0DDEC">
                  <wp:extent cx="527050" cy="171450"/>
                  <wp:effectExtent l="0" t="0" r="0" b="0"/>
                  <wp:docPr id="7021661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0E144EE9"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16263974"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Expresa el compromiso de proporcionar información actualizada obtenida durante el estudio, aunque ésta pudiera afectar la voluntad del sujeto para continuar participando. </w:t>
            </w:r>
          </w:p>
        </w:tc>
        <w:tc>
          <w:tcPr>
            <w:tcW w:w="945" w:type="dxa"/>
            <w:tcBorders>
              <w:top w:val="nil"/>
              <w:left w:val="nil"/>
              <w:bottom w:val="single" w:sz="6" w:space="0" w:color="auto"/>
              <w:right w:val="single" w:sz="6" w:space="0" w:color="auto"/>
            </w:tcBorders>
            <w:vAlign w:val="bottom"/>
            <w:hideMark/>
          </w:tcPr>
          <w:p w14:paraId="5376C299" w14:textId="371E334E"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1BF99332" wp14:editId="31F24A6E">
                  <wp:extent cx="527050" cy="171450"/>
                  <wp:effectExtent l="0" t="0" r="0" b="0"/>
                  <wp:docPr id="20638479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3D5B4735"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3C2406A1" w14:textId="7777777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Determina la disponibilidad de tratamiento médico y la indemnización a que legalmente tendría derecho, por parte de la institución responsable de la investigación, en el caso de daños que le afecten directamente, causados por la investigación. </w:t>
            </w:r>
          </w:p>
        </w:tc>
        <w:tc>
          <w:tcPr>
            <w:tcW w:w="945" w:type="dxa"/>
            <w:tcBorders>
              <w:top w:val="nil"/>
              <w:left w:val="nil"/>
              <w:bottom w:val="single" w:sz="6" w:space="0" w:color="auto"/>
              <w:right w:val="single" w:sz="6" w:space="0" w:color="auto"/>
            </w:tcBorders>
            <w:vAlign w:val="bottom"/>
            <w:hideMark/>
          </w:tcPr>
          <w:p w14:paraId="4D1F1AFD" w14:textId="75293685"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090B0D7" wp14:editId="17A02146">
                  <wp:extent cx="527050" cy="171450"/>
                  <wp:effectExtent l="0" t="0" r="0" b="0"/>
                  <wp:docPr id="4679939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18A847BF"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71C79A49" w14:textId="7F9C16B1"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 xml:space="preserve">Expresa la garantía de </w:t>
            </w:r>
            <w:proofErr w:type="gramStart"/>
            <w:r w:rsidRPr="00AD54C6">
              <w:rPr>
                <w:rFonts w:ascii="Lato" w:hAnsi="Lato" w:cs="Calibri"/>
                <w:b/>
                <w:bCs/>
                <w:color w:val="7F7F7F" w:themeColor="text1" w:themeTint="80"/>
                <w:sz w:val="20"/>
                <w:szCs w:val="20"/>
              </w:rPr>
              <w:t>que</w:t>
            </w:r>
            <w:proofErr w:type="gramEnd"/>
            <w:r w:rsidR="00953FAE">
              <w:rPr>
                <w:rFonts w:ascii="Lato" w:hAnsi="Lato" w:cs="Calibri"/>
                <w:b/>
                <w:bCs/>
                <w:color w:val="7F7F7F" w:themeColor="text1" w:themeTint="80"/>
                <w:sz w:val="20"/>
                <w:szCs w:val="20"/>
              </w:rPr>
              <w:t xml:space="preserve"> </w:t>
            </w:r>
            <w:r w:rsidRPr="00AD54C6">
              <w:rPr>
                <w:rFonts w:ascii="Lato" w:hAnsi="Lato" w:cs="Calibri"/>
                <w:b/>
                <w:bCs/>
                <w:color w:val="7F7F7F" w:themeColor="text1" w:themeTint="80"/>
                <w:sz w:val="20"/>
                <w:szCs w:val="20"/>
              </w:rPr>
              <w:t xml:space="preserve">si existen gastos adicionales, </w:t>
            </w:r>
            <w:r w:rsidR="00953FAE">
              <w:rPr>
                <w:rFonts w:ascii="Lato" w:hAnsi="Lato" w:cs="Calibri"/>
                <w:b/>
                <w:bCs/>
                <w:color w:val="7F7F7F" w:themeColor="text1" w:themeTint="80"/>
                <w:sz w:val="20"/>
                <w:szCs w:val="20"/>
              </w:rPr>
              <w:t>e</w:t>
            </w:r>
            <w:r w:rsidRPr="00AD54C6">
              <w:rPr>
                <w:rFonts w:ascii="Lato" w:hAnsi="Lato" w:cs="Calibri"/>
                <w:b/>
                <w:bCs/>
                <w:color w:val="7F7F7F" w:themeColor="text1" w:themeTint="80"/>
                <w:sz w:val="20"/>
                <w:szCs w:val="20"/>
              </w:rPr>
              <w:t>stos serán cubiertos por el presupuesto de la investigación o de la institución responsable de la misma. </w:t>
            </w:r>
          </w:p>
        </w:tc>
        <w:tc>
          <w:tcPr>
            <w:tcW w:w="945" w:type="dxa"/>
            <w:tcBorders>
              <w:top w:val="nil"/>
              <w:left w:val="nil"/>
              <w:bottom w:val="single" w:sz="6" w:space="0" w:color="auto"/>
              <w:right w:val="single" w:sz="6" w:space="0" w:color="auto"/>
            </w:tcBorders>
            <w:vAlign w:val="bottom"/>
            <w:hideMark/>
          </w:tcPr>
          <w:p w14:paraId="1176E127" w14:textId="058350A3"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9DD137A" wp14:editId="386493B5">
                  <wp:extent cx="527050" cy="171450"/>
                  <wp:effectExtent l="0" t="0" r="0" b="0"/>
                  <wp:docPr id="92893180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3EA2CC64"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0AD5352B" w14:textId="6AE6EF9E"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Contiene el apartado de firma del participante: Firma Nombre Documento de identidad Fecha Hora de Firma</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306570BD" w14:textId="33EAA8F1"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11411454" wp14:editId="42C8FEFB">
                  <wp:extent cx="527050" cy="171450"/>
                  <wp:effectExtent l="0" t="0" r="0" b="0"/>
                  <wp:docPr id="20537419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44082E81"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0687E7FB" w14:textId="388381CD"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Contiene el apartado de firma del representante legal: Firma Nombre Documento de identidad Relación con el participante Fecha Hora de firma</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26DB3EE2" w14:textId="2F4A7C1F"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08B5884D" wp14:editId="5F2BD2FF">
                  <wp:extent cx="527050" cy="171450"/>
                  <wp:effectExtent l="0" t="0" r="0" b="0"/>
                  <wp:docPr id="6206098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4CF52F89"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08ECF2DE" w14:textId="2455B5E9"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Contiene el apartado de firma del testigo imparcial 1: Firma Nombre Documento de identidad Relación con el participante Fecha Hora de firma</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052DE6A0" w14:textId="30EFCBBD"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373AA4C6" wp14:editId="4971E1CA">
                  <wp:extent cx="527050" cy="171450"/>
                  <wp:effectExtent l="0" t="0" r="0" b="0"/>
                  <wp:docPr id="5730811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327744F7"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752D8970" w14:textId="281763A0"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Contiene el apartado de firma del testigo imparcial 2: Firma Nombre Documento de identidad Relación con el participante Fecha Hora de firma</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6EFE7263" w14:textId="795935F4"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FD01F9D" wp14:editId="528FFFE8">
                  <wp:extent cx="527050" cy="171450"/>
                  <wp:effectExtent l="0" t="0" r="0" b="0"/>
                  <wp:docPr id="196488309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56E8B4F"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249D7B18" w14:textId="07307BBF"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Contiene el apartado de firma del investigador: Firma Nombre Documento de identidad Rol en el proyecto Fecha Hora de firma</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48880682" w14:textId="0F53AA16"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4E59A226" wp14:editId="5E196565">
                  <wp:extent cx="527050" cy="171450"/>
                  <wp:effectExtent l="0" t="0" r="0" b="0"/>
                  <wp:docPr id="109182058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588893D"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1CE326A0" w14:textId="6A080887"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Declara que se entrega copia del formato al sujeto o a su representante legal</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514D8232" w14:textId="0EC4109D"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5FAE7D05" wp14:editId="5F1A4B35">
                  <wp:extent cx="527050" cy="171450"/>
                  <wp:effectExtent l="0" t="0" r="0" b="0"/>
                  <wp:docPr id="1194465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r w:rsidR="00AD54C6" w:rsidRPr="00AD54C6" w14:paraId="24DB35E6" w14:textId="77777777">
        <w:trPr>
          <w:trHeight w:val="300"/>
        </w:trPr>
        <w:tc>
          <w:tcPr>
            <w:tcW w:w="7875" w:type="dxa"/>
            <w:gridSpan w:val="2"/>
            <w:tcBorders>
              <w:top w:val="single" w:sz="6" w:space="0" w:color="auto"/>
              <w:left w:val="single" w:sz="6" w:space="0" w:color="auto"/>
              <w:bottom w:val="single" w:sz="6" w:space="0" w:color="auto"/>
              <w:right w:val="single" w:sz="6" w:space="0" w:color="auto"/>
            </w:tcBorders>
            <w:vAlign w:val="center"/>
            <w:hideMark/>
          </w:tcPr>
          <w:p w14:paraId="0205B12C" w14:textId="513C2172" w:rsidR="00AD54C6" w:rsidRPr="00AD54C6" w:rsidRDefault="00AD54C6" w:rsidP="00AD54C6">
            <w:pPr>
              <w:pStyle w:val="paragraph"/>
              <w:rPr>
                <w:rFonts w:ascii="Lato" w:hAnsi="Lato" w:cs="Calibri"/>
                <w:b/>
                <w:bCs/>
                <w:color w:val="7F7F7F" w:themeColor="text1" w:themeTint="80"/>
                <w:sz w:val="20"/>
                <w:szCs w:val="20"/>
              </w:rPr>
            </w:pPr>
            <w:r w:rsidRPr="00AD54C6">
              <w:rPr>
                <w:rFonts w:ascii="Lato" w:hAnsi="Lato" w:cs="Calibri"/>
                <w:b/>
                <w:bCs/>
                <w:color w:val="7F7F7F" w:themeColor="text1" w:themeTint="80"/>
                <w:sz w:val="20"/>
                <w:szCs w:val="20"/>
              </w:rPr>
              <w:t>En caso de almacenamiento de muestras biológicas el formato cuenta con el apartado independiente para consentir almacenamiento y futuros usos con un nuevo set de firmas</w:t>
            </w:r>
            <w:r w:rsidR="006E10BA">
              <w:rPr>
                <w:rFonts w:ascii="Lato" w:hAnsi="Lato" w:cs="Calibri"/>
                <w:b/>
                <w:bCs/>
                <w:color w:val="7F7F7F" w:themeColor="text1" w:themeTint="80"/>
                <w:sz w:val="20"/>
                <w:szCs w:val="20"/>
              </w:rPr>
              <w:t>.</w:t>
            </w:r>
            <w:r w:rsidRPr="00AD54C6">
              <w:rPr>
                <w:rFonts w:ascii="Lato" w:hAnsi="Lato" w:cs="Calibri"/>
                <w:b/>
                <w:bCs/>
                <w:color w:val="7F7F7F" w:themeColor="text1" w:themeTint="80"/>
                <w:sz w:val="20"/>
                <w:szCs w:val="20"/>
              </w:rPr>
              <w:t> </w:t>
            </w:r>
          </w:p>
        </w:tc>
        <w:tc>
          <w:tcPr>
            <w:tcW w:w="945" w:type="dxa"/>
            <w:tcBorders>
              <w:top w:val="nil"/>
              <w:left w:val="nil"/>
              <w:bottom w:val="single" w:sz="6" w:space="0" w:color="auto"/>
              <w:right w:val="single" w:sz="6" w:space="0" w:color="auto"/>
            </w:tcBorders>
            <w:vAlign w:val="bottom"/>
            <w:hideMark/>
          </w:tcPr>
          <w:p w14:paraId="2F6A8774" w14:textId="68DA3A03"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noProof/>
                <w:color w:val="7F7F7F" w:themeColor="text1" w:themeTint="80"/>
                <w:sz w:val="20"/>
                <w:szCs w:val="20"/>
                <w:lang w:val="en-US"/>
              </w:rPr>
              <w:drawing>
                <wp:inline distT="0" distB="0" distL="0" distR="0" wp14:anchorId="43FF1443" wp14:editId="12BFF301">
                  <wp:extent cx="527050" cy="171450"/>
                  <wp:effectExtent l="0" t="0" r="0" b="0"/>
                  <wp:docPr id="6431450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71450"/>
                          </a:xfrm>
                          <a:prstGeom prst="rect">
                            <a:avLst/>
                          </a:prstGeom>
                          <a:noFill/>
                          <a:ln>
                            <a:noFill/>
                          </a:ln>
                        </pic:spPr>
                      </pic:pic>
                    </a:graphicData>
                  </a:graphic>
                </wp:inline>
              </w:drawing>
            </w:r>
            <w:r w:rsidRPr="00AD54C6">
              <w:rPr>
                <w:rFonts w:ascii="Lato" w:hAnsi="Lato" w:cs="Calibri"/>
                <w:b/>
                <w:bCs/>
                <w:color w:val="7F7F7F" w:themeColor="text1" w:themeTint="80"/>
                <w:sz w:val="20"/>
                <w:szCs w:val="20"/>
                <w:lang w:val="en-US"/>
              </w:rPr>
              <w:t> </w:t>
            </w:r>
          </w:p>
        </w:tc>
      </w:tr>
    </w:tbl>
    <w:p w14:paraId="08AF9159" w14:textId="77777777" w:rsidR="00AD54C6" w:rsidRPr="00AD54C6" w:rsidRDefault="00AD54C6" w:rsidP="00AD54C6">
      <w:pPr>
        <w:pStyle w:val="paragraph"/>
        <w:rPr>
          <w:rFonts w:ascii="Lato" w:hAnsi="Lato" w:cs="Calibri"/>
          <w:b/>
          <w:bCs/>
          <w:color w:val="7F7F7F" w:themeColor="text1" w:themeTint="80"/>
          <w:sz w:val="20"/>
          <w:szCs w:val="20"/>
          <w:lang w:val="en-US"/>
        </w:rPr>
      </w:pPr>
      <w:r w:rsidRPr="00AD54C6">
        <w:rPr>
          <w:rFonts w:ascii="Lato" w:hAnsi="Lato" w:cs="Calibri"/>
          <w:b/>
          <w:bCs/>
          <w:color w:val="7F7F7F" w:themeColor="text1" w:themeTint="80"/>
          <w:sz w:val="20"/>
          <w:szCs w:val="20"/>
          <w:lang w:val="en-US"/>
        </w:rPr>
        <w:t> </w:t>
      </w:r>
    </w:p>
    <w:p w14:paraId="240E0440" w14:textId="77777777" w:rsidR="00AD54C6" w:rsidRPr="00D46DFC" w:rsidRDefault="00AD54C6" w:rsidP="00AD54C6">
      <w:pPr>
        <w:pStyle w:val="paragraph"/>
        <w:rPr>
          <w:rFonts w:ascii="Lato" w:hAnsi="Lato" w:cs="Calibri"/>
          <w:b/>
          <w:bCs/>
          <w:color w:val="7F7F7F" w:themeColor="text1" w:themeTint="80"/>
          <w:sz w:val="20"/>
          <w:szCs w:val="20"/>
        </w:rPr>
      </w:pPr>
    </w:p>
    <w:sectPr w:rsidR="00AD54C6" w:rsidRPr="00D46DFC">
      <w:headerReference w:type="even" r:id="rId13"/>
      <w:footerReference w:type="default" r:id="rId14"/>
      <w:headerReference w:type="first" r:id="rId15"/>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7146B" w14:textId="77777777" w:rsidR="00CF7CFC" w:rsidRDefault="00CF7CFC">
      <w:pPr>
        <w:spacing w:line="240" w:lineRule="auto"/>
      </w:pPr>
      <w:r>
        <w:separator/>
      </w:r>
    </w:p>
  </w:endnote>
  <w:endnote w:type="continuationSeparator" w:id="0">
    <w:p w14:paraId="592E483F" w14:textId="77777777" w:rsidR="00CF7CFC" w:rsidRDefault="00CF7C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Black">
    <w:panose1 w:val="020F0A02020204030203"/>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DM Serif Display 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713A" w14:textId="0BD3B383" w:rsidR="009D5BF8" w:rsidRDefault="00577BB2">
    <w:r>
      <w:rPr>
        <w:noProof/>
      </w:rPr>
      <w:drawing>
        <wp:anchor distT="0" distB="0" distL="114300" distR="114300" simplePos="0" relativeHeight="251661824" behindDoc="0" locked="0" layoutInCell="1" allowOverlap="1" wp14:anchorId="539A711F" wp14:editId="3CC60BC5">
          <wp:simplePos x="0" y="0"/>
          <wp:positionH relativeFrom="margin">
            <wp:posOffset>-2496185</wp:posOffset>
          </wp:positionH>
          <wp:positionV relativeFrom="page">
            <wp:posOffset>9991725</wp:posOffset>
          </wp:positionV>
          <wp:extent cx="9977755" cy="697230"/>
          <wp:effectExtent l="0" t="0" r="4445" b="7620"/>
          <wp:wrapSquare wrapText="bothSides"/>
          <wp:docPr id="631292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79568" name="Picture 1366979568"/>
                  <pic:cNvPicPr/>
                </pic:nvPicPr>
                <pic:blipFill>
                  <a:blip r:embed="rId1">
                    <a:extLst>
                      <a:ext uri="{28A0092B-C50C-407E-A947-70E740481C1C}">
                        <a14:useLocalDpi xmlns:a14="http://schemas.microsoft.com/office/drawing/2010/main" val="0"/>
                      </a:ext>
                    </a:extLst>
                  </a:blip>
                  <a:stretch>
                    <a:fillRect/>
                  </a:stretch>
                </pic:blipFill>
                <pic:spPr>
                  <a:xfrm>
                    <a:off x="0" y="0"/>
                    <a:ext cx="9977755" cy="6972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502A9" w14:textId="77777777" w:rsidR="00CF7CFC" w:rsidRDefault="00CF7CFC">
      <w:pPr>
        <w:spacing w:line="240" w:lineRule="auto"/>
      </w:pPr>
      <w:r>
        <w:separator/>
      </w:r>
    </w:p>
  </w:footnote>
  <w:footnote w:type="continuationSeparator" w:id="0">
    <w:p w14:paraId="738D6A93" w14:textId="77777777" w:rsidR="00CF7CFC" w:rsidRDefault="00CF7C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FEB2" w14:textId="7419A562" w:rsidR="00BB16B7" w:rsidRDefault="00000000">
    <w:pPr>
      <w:pStyle w:val="Header"/>
    </w:pPr>
    <w:r>
      <w:rPr>
        <w:noProof/>
      </w:rPr>
      <w:pict w14:anchorId="16EA9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739939" o:spid="_x0000_s1044" type="#_x0000_t75" style="position:absolute;margin-left:0;margin-top:0;width:612pt;height:11in;z-index:-251646464;mso-position-horizontal:center;mso-position-horizontal-relative:margin;mso-position-vertical:center;mso-position-vertical-relative:margin" o:allowincell="f">
          <v:imagedata r:id="rId1" o:title="Portada_Mesa de trabajo 1 copia 2"/>
          <w10:wrap anchorx="margin" anchory="margin"/>
        </v:shape>
      </w:pict>
    </w:r>
    <w:r>
      <w:rPr>
        <w:noProof/>
      </w:rPr>
      <w:pict w14:anchorId="6669A17F">
        <v:shape id="_x0000_s1038" type="#_x0000_t75" style="position:absolute;margin-left:0;margin-top:0;width:609.15pt;height:788.2pt;z-index:-251648512;mso-position-horizontal:center;mso-position-horizontal-relative:margin;mso-position-vertical:center;mso-position-vertical-relative:margin" o:allowincell="f">
          <v:imagedata r:id="rId2" o:title="ME_SE_MI"/>
          <w10:wrap anchorx="margin" anchory="margin"/>
        </v:shape>
      </w:pict>
    </w:r>
    <w:r>
      <w:rPr>
        <w:noProof/>
      </w:rPr>
      <w:pict w14:anchorId="223ED218">
        <v:shape id="_x0000_s1036" type="#_x0000_t75" style="position:absolute;margin-left:0;margin-top:0;width:609.15pt;height:788.2pt;z-index:-251650560;mso-position-horizontal:center;mso-position-horizontal-relative:margin;mso-position-vertical:center;mso-position-vertical-relative:margin" o:allowincell="f">
          <v:imagedata r:id="rId3" o:title="ME_SE_MI"/>
          <w10:wrap anchorx="margin" anchory="margin"/>
        </v:shape>
      </w:pict>
    </w:r>
    <w:r>
      <w:rPr>
        <w:noProof/>
      </w:rPr>
      <w:pict w14:anchorId="267C7F50">
        <v:shape id="_x0000_s1034" type="#_x0000_t75" style="position:absolute;margin-left:0;margin-top:0;width:612pt;height:11in;z-index:-251652608;mso-position-horizontal:center;mso-position-horizontal-relative:margin;mso-position-vertical:center;mso-position-vertical-relative:margin" o:allowincell="f">
          <v:imagedata r:id="rId4" o:title="Rúbrica de evalua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A1DA" w14:textId="7381D4AD" w:rsidR="009D5BF8" w:rsidRDefault="00000000">
    <w:r>
      <w:rPr>
        <w:noProof/>
      </w:rPr>
      <w:pict w14:anchorId="56C8E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739938" o:spid="_x0000_s1043" type="#_x0000_t75" style="position:absolute;margin-left:0;margin-top:0;width:612pt;height:11in;z-index:-251647488;mso-position-horizontal:center;mso-position-horizontal-relative:margin;mso-position-vertical:center;mso-position-vertical-relative:margin" o:allowincell="f">
          <v:imagedata r:id="rId1" o:title="Portada_Mesa de trabajo 1 copia 2"/>
          <w10:wrap anchorx="margin" anchory="margin"/>
        </v:shape>
      </w:pict>
    </w:r>
    <w:r w:rsidR="00577BB2">
      <w:rPr>
        <w:noProof/>
      </w:rPr>
      <w:drawing>
        <wp:anchor distT="114300" distB="114300" distL="114300" distR="114300" simplePos="0" relativeHeight="251656704" behindDoc="0" locked="0" layoutInCell="1" hidden="0" allowOverlap="1" wp14:anchorId="4C5F30DA" wp14:editId="2BFB3592">
          <wp:simplePos x="0" y="0"/>
          <wp:positionH relativeFrom="margin">
            <wp:posOffset>6790055</wp:posOffset>
          </wp:positionH>
          <wp:positionV relativeFrom="margin">
            <wp:posOffset>-914400</wp:posOffset>
          </wp:positionV>
          <wp:extent cx="7594600" cy="1194435"/>
          <wp:effectExtent l="0" t="0" r="6350" b="5715"/>
          <wp:wrapNone/>
          <wp:docPr id="1898027267" name="image1.jpg"/>
          <wp:cNvGraphicFramePr/>
          <a:graphic xmlns:a="http://schemas.openxmlformats.org/drawingml/2006/main">
            <a:graphicData uri="http://schemas.openxmlformats.org/drawingml/2006/picture">
              <pic:pic xmlns:pic="http://schemas.openxmlformats.org/drawingml/2006/picture">
                <pic:nvPicPr>
                  <pic:cNvPr id="2" name="image1.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94600" cy="119443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C51"/>
    <w:multiLevelType w:val="multilevel"/>
    <w:tmpl w:val="BF8E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1D186F"/>
    <w:multiLevelType w:val="multilevel"/>
    <w:tmpl w:val="33465A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0613E3F"/>
    <w:multiLevelType w:val="multilevel"/>
    <w:tmpl w:val="747ACD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0723749"/>
    <w:multiLevelType w:val="multilevel"/>
    <w:tmpl w:val="76A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B36F1A"/>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D474E4"/>
    <w:multiLevelType w:val="multilevel"/>
    <w:tmpl w:val="5EB8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816D69"/>
    <w:multiLevelType w:val="multilevel"/>
    <w:tmpl w:val="4CA2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885"/>
    <w:multiLevelType w:val="hybridMultilevel"/>
    <w:tmpl w:val="93C0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0F301D"/>
    <w:multiLevelType w:val="multilevel"/>
    <w:tmpl w:val="E984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4748C"/>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37C6B3C"/>
    <w:multiLevelType w:val="multilevel"/>
    <w:tmpl w:val="56E6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8C325A"/>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C07BDD"/>
    <w:multiLevelType w:val="multilevel"/>
    <w:tmpl w:val="2A4647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4154F84"/>
    <w:multiLevelType w:val="multilevel"/>
    <w:tmpl w:val="7AE642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50F38AC"/>
    <w:multiLevelType w:val="hybridMultilevel"/>
    <w:tmpl w:val="A62208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2330DA"/>
    <w:multiLevelType w:val="hybridMultilevel"/>
    <w:tmpl w:val="AF18D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5C33BD6"/>
    <w:multiLevelType w:val="hybridMultilevel"/>
    <w:tmpl w:val="7D0A8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DD2E6C"/>
    <w:multiLevelType w:val="multilevel"/>
    <w:tmpl w:val="3F5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5E43A02"/>
    <w:multiLevelType w:val="multilevel"/>
    <w:tmpl w:val="56FC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6C31B22"/>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6C565C0"/>
    <w:multiLevelType w:val="multilevel"/>
    <w:tmpl w:val="666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6CF50EC"/>
    <w:multiLevelType w:val="multilevel"/>
    <w:tmpl w:val="7E92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77D0923"/>
    <w:multiLevelType w:val="multilevel"/>
    <w:tmpl w:val="4620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8891D94"/>
    <w:multiLevelType w:val="hybridMultilevel"/>
    <w:tmpl w:val="F500AE3A"/>
    <w:lvl w:ilvl="0" w:tplc="F126C21C">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091E63AC"/>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9694167"/>
    <w:multiLevelType w:val="hybridMultilevel"/>
    <w:tmpl w:val="EE0E519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9785E97"/>
    <w:multiLevelType w:val="multilevel"/>
    <w:tmpl w:val="2162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9DE3AAA"/>
    <w:multiLevelType w:val="multilevel"/>
    <w:tmpl w:val="A98C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9F3608F"/>
    <w:multiLevelType w:val="multilevel"/>
    <w:tmpl w:val="207C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A9B067D"/>
    <w:multiLevelType w:val="hybridMultilevel"/>
    <w:tmpl w:val="18167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E062D8"/>
    <w:multiLevelType w:val="multilevel"/>
    <w:tmpl w:val="7DF4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B37647D"/>
    <w:multiLevelType w:val="multilevel"/>
    <w:tmpl w:val="B24A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C111271"/>
    <w:multiLevelType w:val="multilevel"/>
    <w:tmpl w:val="62A8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C9F5C42"/>
    <w:multiLevelType w:val="hybridMultilevel"/>
    <w:tmpl w:val="55F4D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0CB6501C"/>
    <w:multiLevelType w:val="multilevel"/>
    <w:tmpl w:val="055A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D256C02"/>
    <w:multiLevelType w:val="multilevel"/>
    <w:tmpl w:val="C036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E690EE6"/>
    <w:multiLevelType w:val="multilevel"/>
    <w:tmpl w:val="61E2B8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0F5F6BAE"/>
    <w:multiLevelType w:val="multilevel"/>
    <w:tmpl w:val="A142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F624615"/>
    <w:multiLevelType w:val="hybridMultilevel"/>
    <w:tmpl w:val="A3B60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06F2215"/>
    <w:multiLevelType w:val="multilevel"/>
    <w:tmpl w:val="688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0A07F0E"/>
    <w:multiLevelType w:val="multilevel"/>
    <w:tmpl w:val="1AF2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A54749"/>
    <w:multiLevelType w:val="multilevel"/>
    <w:tmpl w:val="0D3C1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A65062"/>
    <w:multiLevelType w:val="hybridMultilevel"/>
    <w:tmpl w:val="079C241A"/>
    <w:lvl w:ilvl="0" w:tplc="C7602E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407B3F"/>
    <w:multiLevelType w:val="multilevel"/>
    <w:tmpl w:val="F35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1C312D3"/>
    <w:multiLevelType w:val="hybridMultilevel"/>
    <w:tmpl w:val="B8FE7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231283D"/>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2416A6C"/>
    <w:multiLevelType w:val="multilevel"/>
    <w:tmpl w:val="E1B0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26908F7"/>
    <w:multiLevelType w:val="hybridMultilevel"/>
    <w:tmpl w:val="3D7E7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296461D"/>
    <w:multiLevelType w:val="multilevel"/>
    <w:tmpl w:val="ED94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2AD3A68"/>
    <w:multiLevelType w:val="multilevel"/>
    <w:tmpl w:val="D98E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2B84C14"/>
    <w:multiLevelType w:val="hybridMultilevel"/>
    <w:tmpl w:val="CA94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695B4E"/>
    <w:multiLevelType w:val="multilevel"/>
    <w:tmpl w:val="3184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3833BDF"/>
    <w:multiLevelType w:val="multilevel"/>
    <w:tmpl w:val="1A6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3845C1C"/>
    <w:multiLevelType w:val="multilevel"/>
    <w:tmpl w:val="C314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4595C72"/>
    <w:multiLevelType w:val="multilevel"/>
    <w:tmpl w:val="B42690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151F7694"/>
    <w:multiLevelType w:val="hybridMultilevel"/>
    <w:tmpl w:val="3F74AF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154A5954"/>
    <w:multiLevelType w:val="multilevel"/>
    <w:tmpl w:val="6994D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58F456A"/>
    <w:multiLevelType w:val="multilevel"/>
    <w:tmpl w:val="1B8AD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61027D9"/>
    <w:multiLevelType w:val="multilevel"/>
    <w:tmpl w:val="D8DA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6A61CC2"/>
    <w:multiLevelType w:val="multilevel"/>
    <w:tmpl w:val="E04432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2C208D"/>
    <w:multiLevelType w:val="hybridMultilevel"/>
    <w:tmpl w:val="F2E247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73D43A0"/>
    <w:multiLevelType w:val="multilevel"/>
    <w:tmpl w:val="181E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75B3EF9"/>
    <w:multiLevelType w:val="multilevel"/>
    <w:tmpl w:val="53FA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7641737"/>
    <w:multiLevelType w:val="multilevel"/>
    <w:tmpl w:val="C114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7C9369B"/>
    <w:multiLevelType w:val="hybridMultilevel"/>
    <w:tmpl w:val="3B5CB28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17D9174E"/>
    <w:multiLevelType w:val="multilevel"/>
    <w:tmpl w:val="A6EC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8A35006"/>
    <w:multiLevelType w:val="multilevel"/>
    <w:tmpl w:val="8400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8DD19AE"/>
    <w:multiLevelType w:val="hybridMultilevel"/>
    <w:tmpl w:val="A5C0539A"/>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91C0387"/>
    <w:multiLevelType w:val="hybridMultilevel"/>
    <w:tmpl w:val="07861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91F5F6D"/>
    <w:multiLevelType w:val="multilevel"/>
    <w:tmpl w:val="647A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94649C7"/>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9852D43"/>
    <w:multiLevelType w:val="hybridMultilevel"/>
    <w:tmpl w:val="411AF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19EE68AD"/>
    <w:multiLevelType w:val="hybridMultilevel"/>
    <w:tmpl w:val="FF560BA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1A83560E"/>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AC53963"/>
    <w:multiLevelType w:val="hybridMultilevel"/>
    <w:tmpl w:val="3D64B72A"/>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1AC70A30"/>
    <w:multiLevelType w:val="multilevel"/>
    <w:tmpl w:val="2FB47E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B0C5318"/>
    <w:multiLevelType w:val="multilevel"/>
    <w:tmpl w:val="260C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B3274BE"/>
    <w:multiLevelType w:val="multilevel"/>
    <w:tmpl w:val="FF2611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B427398"/>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BC50C93"/>
    <w:multiLevelType w:val="multilevel"/>
    <w:tmpl w:val="3E82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C243E58"/>
    <w:multiLevelType w:val="multilevel"/>
    <w:tmpl w:val="F0B8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C7B52BE"/>
    <w:multiLevelType w:val="multilevel"/>
    <w:tmpl w:val="3818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C88454E"/>
    <w:multiLevelType w:val="multilevel"/>
    <w:tmpl w:val="F4BA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CAB0B30"/>
    <w:multiLevelType w:val="hybridMultilevel"/>
    <w:tmpl w:val="DB90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D224BB9"/>
    <w:multiLevelType w:val="hybridMultilevel"/>
    <w:tmpl w:val="6018D2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D451059"/>
    <w:multiLevelType w:val="multilevel"/>
    <w:tmpl w:val="9638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DD407B1"/>
    <w:multiLevelType w:val="hybridMultilevel"/>
    <w:tmpl w:val="94063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DD5314E"/>
    <w:multiLevelType w:val="multilevel"/>
    <w:tmpl w:val="71AE82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1DE9376D"/>
    <w:multiLevelType w:val="multilevel"/>
    <w:tmpl w:val="FBD820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1E026D2F"/>
    <w:multiLevelType w:val="multilevel"/>
    <w:tmpl w:val="F3D8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E3F7C83"/>
    <w:multiLevelType w:val="multilevel"/>
    <w:tmpl w:val="0ABC3C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1E5E3180"/>
    <w:multiLevelType w:val="hybridMultilevel"/>
    <w:tmpl w:val="6A48B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E671544"/>
    <w:multiLevelType w:val="multilevel"/>
    <w:tmpl w:val="FD1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EAB3089"/>
    <w:multiLevelType w:val="multilevel"/>
    <w:tmpl w:val="73A8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EB8277D"/>
    <w:multiLevelType w:val="multilevel"/>
    <w:tmpl w:val="24B8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EBA0CFF"/>
    <w:multiLevelType w:val="multilevel"/>
    <w:tmpl w:val="8480B8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1F2878E7"/>
    <w:multiLevelType w:val="multilevel"/>
    <w:tmpl w:val="2C74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F857036"/>
    <w:multiLevelType w:val="multilevel"/>
    <w:tmpl w:val="2B0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F984315"/>
    <w:multiLevelType w:val="hybridMultilevel"/>
    <w:tmpl w:val="73645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1F9D07F2"/>
    <w:multiLevelType w:val="multilevel"/>
    <w:tmpl w:val="063C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FCA48F6"/>
    <w:multiLevelType w:val="multilevel"/>
    <w:tmpl w:val="B4E4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00A4BCE"/>
    <w:multiLevelType w:val="multilevel"/>
    <w:tmpl w:val="DAC8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05F2789"/>
    <w:multiLevelType w:val="multilevel"/>
    <w:tmpl w:val="ED20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20784646"/>
    <w:multiLevelType w:val="multilevel"/>
    <w:tmpl w:val="7024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0A2268A"/>
    <w:multiLevelType w:val="hybridMultilevel"/>
    <w:tmpl w:val="FF88C178"/>
    <w:lvl w:ilvl="0" w:tplc="C7D6F6AA">
      <w:start w:val="1"/>
      <w:numFmt w:val="bullet"/>
      <w:lvlText w:val=""/>
      <w:lvlJc w:val="left"/>
      <w:pPr>
        <w:ind w:left="720" w:hanging="360"/>
      </w:pPr>
      <w:rPr>
        <w:rFonts w:ascii="Symbol" w:eastAsia="Times New Roman"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20DA7529"/>
    <w:multiLevelType w:val="multilevel"/>
    <w:tmpl w:val="F1E2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20EB7D6A"/>
    <w:multiLevelType w:val="multilevel"/>
    <w:tmpl w:val="23DE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0F0548C"/>
    <w:multiLevelType w:val="multilevel"/>
    <w:tmpl w:val="6E727B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22277AAA"/>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22C1A44"/>
    <w:multiLevelType w:val="multilevel"/>
    <w:tmpl w:val="D4CA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23B6739"/>
    <w:multiLevelType w:val="multilevel"/>
    <w:tmpl w:val="735A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3147DA2"/>
    <w:multiLevelType w:val="multilevel"/>
    <w:tmpl w:val="E48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3C446C0"/>
    <w:multiLevelType w:val="hybridMultilevel"/>
    <w:tmpl w:val="D11C9C60"/>
    <w:lvl w:ilvl="0" w:tplc="8E1A1908">
      <w:start w:val="1"/>
      <w:numFmt w:val="bullet"/>
      <w:lvlText w:val=""/>
      <w:lvlJc w:val="left"/>
      <w:pPr>
        <w:ind w:left="360" w:hanging="360"/>
      </w:pPr>
      <w:rPr>
        <w:rFonts w:ascii="Symbol" w:hAnsi="Symbol" w:hint="default"/>
      </w:rPr>
    </w:lvl>
    <w:lvl w:ilvl="1" w:tplc="C6D69AC4">
      <w:start w:val="1"/>
      <w:numFmt w:val="bullet"/>
      <w:lvlText w:val="o"/>
      <w:lvlJc w:val="left"/>
      <w:pPr>
        <w:ind w:left="1080" w:hanging="360"/>
      </w:pPr>
      <w:rPr>
        <w:rFonts w:ascii="Courier New" w:hAnsi="Courier New" w:hint="default"/>
      </w:rPr>
    </w:lvl>
    <w:lvl w:ilvl="2" w:tplc="B66CBE6E" w:tentative="1">
      <w:start w:val="1"/>
      <w:numFmt w:val="bullet"/>
      <w:lvlText w:val=""/>
      <w:lvlJc w:val="left"/>
      <w:pPr>
        <w:ind w:left="1800" w:hanging="360"/>
      </w:pPr>
      <w:rPr>
        <w:rFonts w:ascii="Wingdings" w:hAnsi="Wingdings" w:hint="default"/>
      </w:rPr>
    </w:lvl>
    <w:lvl w:ilvl="3" w:tplc="2F6821FA" w:tentative="1">
      <w:start w:val="1"/>
      <w:numFmt w:val="bullet"/>
      <w:lvlText w:val=""/>
      <w:lvlJc w:val="left"/>
      <w:pPr>
        <w:ind w:left="2520" w:hanging="360"/>
      </w:pPr>
      <w:rPr>
        <w:rFonts w:ascii="Symbol" w:hAnsi="Symbol" w:hint="default"/>
      </w:rPr>
    </w:lvl>
    <w:lvl w:ilvl="4" w:tplc="C0DC576E" w:tentative="1">
      <w:start w:val="1"/>
      <w:numFmt w:val="bullet"/>
      <w:lvlText w:val="o"/>
      <w:lvlJc w:val="left"/>
      <w:pPr>
        <w:ind w:left="3240" w:hanging="360"/>
      </w:pPr>
      <w:rPr>
        <w:rFonts w:ascii="Courier New" w:hAnsi="Courier New" w:hint="default"/>
      </w:rPr>
    </w:lvl>
    <w:lvl w:ilvl="5" w:tplc="976EC1B0" w:tentative="1">
      <w:start w:val="1"/>
      <w:numFmt w:val="bullet"/>
      <w:lvlText w:val=""/>
      <w:lvlJc w:val="left"/>
      <w:pPr>
        <w:ind w:left="3960" w:hanging="360"/>
      </w:pPr>
      <w:rPr>
        <w:rFonts w:ascii="Wingdings" w:hAnsi="Wingdings" w:hint="default"/>
      </w:rPr>
    </w:lvl>
    <w:lvl w:ilvl="6" w:tplc="33E2EA98" w:tentative="1">
      <w:start w:val="1"/>
      <w:numFmt w:val="bullet"/>
      <w:lvlText w:val=""/>
      <w:lvlJc w:val="left"/>
      <w:pPr>
        <w:ind w:left="4680" w:hanging="360"/>
      </w:pPr>
      <w:rPr>
        <w:rFonts w:ascii="Symbol" w:hAnsi="Symbol" w:hint="default"/>
      </w:rPr>
    </w:lvl>
    <w:lvl w:ilvl="7" w:tplc="6F7C6336" w:tentative="1">
      <w:start w:val="1"/>
      <w:numFmt w:val="bullet"/>
      <w:lvlText w:val="o"/>
      <w:lvlJc w:val="left"/>
      <w:pPr>
        <w:ind w:left="5400" w:hanging="360"/>
      </w:pPr>
      <w:rPr>
        <w:rFonts w:ascii="Courier New" w:hAnsi="Courier New" w:hint="default"/>
      </w:rPr>
    </w:lvl>
    <w:lvl w:ilvl="8" w:tplc="66D6A624" w:tentative="1">
      <w:start w:val="1"/>
      <w:numFmt w:val="bullet"/>
      <w:lvlText w:val=""/>
      <w:lvlJc w:val="left"/>
      <w:pPr>
        <w:ind w:left="6120" w:hanging="360"/>
      </w:pPr>
      <w:rPr>
        <w:rFonts w:ascii="Wingdings" w:hAnsi="Wingdings" w:hint="default"/>
      </w:rPr>
    </w:lvl>
  </w:abstractNum>
  <w:abstractNum w:abstractNumId="113" w15:restartNumberingAfterBreak="0">
    <w:nsid w:val="249C1C93"/>
    <w:multiLevelType w:val="hybridMultilevel"/>
    <w:tmpl w:val="F5E84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251C5681"/>
    <w:multiLevelType w:val="multilevel"/>
    <w:tmpl w:val="954896E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257667EB"/>
    <w:multiLevelType w:val="multilevel"/>
    <w:tmpl w:val="D14E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25FA209C"/>
    <w:multiLevelType w:val="multilevel"/>
    <w:tmpl w:val="76CC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67517AD"/>
    <w:multiLevelType w:val="multilevel"/>
    <w:tmpl w:val="FB8C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6DB6994"/>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7E53DA8"/>
    <w:multiLevelType w:val="multilevel"/>
    <w:tmpl w:val="8076BD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27F52D54"/>
    <w:multiLevelType w:val="multilevel"/>
    <w:tmpl w:val="7AFA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8126C32"/>
    <w:multiLevelType w:val="multilevel"/>
    <w:tmpl w:val="1B8AD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82259DD"/>
    <w:multiLevelType w:val="multilevel"/>
    <w:tmpl w:val="575A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83B1FD7"/>
    <w:multiLevelType w:val="multilevel"/>
    <w:tmpl w:val="4AF4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84C1B75"/>
    <w:multiLevelType w:val="multilevel"/>
    <w:tmpl w:val="24C8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85A3EC2"/>
    <w:multiLevelType w:val="hybridMultilevel"/>
    <w:tmpl w:val="9A0C6AC2"/>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6" w15:restartNumberingAfterBreak="0">
    <w:nsid w:val="28F206F6"/>
    <w:multiLevelType w:val="hybridMultilevel"/>
    <w:tmpl w:val="5D842F6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28F3263E"/>
    <w:multiLevelType w:val="multilevel"/>
    <w:tmpl w:val="8D3828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29071C57"/>
    <w:multiLevelType w:val="multilevel"/>
    <w:tmpl w:val="FE66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297642EC"/>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9AA2501"/>
    <w:multiLevelType w:val="hybridMultilevel"/>
    <w:tmpl w:val="89C48C0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2A680B4E"/>
    <w:multiLevelType w:val="hybridMultilevel"/>
    <w:tmpl w:val="FEE092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2AA405D5"/>
    <w:multiLevelType w:val="multilevel"/>
    <w:tmpl w:val="BAC6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ACB6A30"/>
    <w:multiLevelType w:val="multilevel"/>
    <w:tmpl w:val="0B9E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B7563FD"/>
    <w:multiLevelType w:val="multilevel"/>
    <w:tmpl w:val="75E2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2B8A14C1"/>
    <w:multiLevelType w:val="multilevel"/>
    <w:tmpl w:val="CB04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2BBC18B3"/>
    <w:multiLevelType w:val="multilevel"/>
    <w:tmpl w:val="9584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C44797B"/>
    <w:multiLevelType w:val="multilevel"/>
    <w:tmpl w:val="7062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C707F86"/>
    <w:multiLevelType w:val="multilevel"/>
    <w:tmpl w:val="24F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2C9D4DD4"/>
    <w:multiLevelType w:val="multilevel"/>
    <w:tmpl w:val="028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2CBA27B7"/>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D1B2AD7"/>
    <w:multiLevelType w:val="multilevel"/>
    <w:tmpl w:val="4C48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D414F88"/>
    <w:multiLevelType w:val="multilevel"/>
    <w:tmpl w:val="9E6C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2D5B33B8"/>
    <w:multiLevelType w:val="hybridMultilevel"/>
    <w:tmpl w:val="A6242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D7767C1"/>
    <w:multiLevelType w:val="hybridMultilevel"/>
    <w:tmpl w:val="4BA8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D876056"/>
    <w:multiLevelType w:val="multilevel"/>
    <w:tmpl w:val="2620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2DD03077"/>
    <w:multiLevelType w:val="multilevel"/>
    <w:tmpl w:val="EF64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2DEA31E5"/>
    <w:multiLevelType w:val="multilevel"/>
    <w:tmpl w:val="AAC013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2E604F6C"/>
    <w:multiLevelType w:val="hybridMultilevel"/>
    <w:tmpl w:val="3BD25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15:restartNumberingAfterBreak="0">
    <w:nsid w:val="2EAB16E3"/>
    <w:multiLevelType w:val="multilevel"/>
    <w:tmpl w:val="8260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2EF409EF"/>
    <w:multiLevelType w:val="multilevel"/>
    <w:tmpl w:val="6E96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F06240E"/>
    <w:multiLevelType w:val="hybridMultilevel"/>
    <w:tmpl w:val="845C642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2F06386E"/>
    <w:multiLevelType w:val="multilevel"/>
    <w:tmpl w:val="2A0A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2F074BEF"/>
    <w:multiLevelType w:val="multilevel"/>
    <w:tmpl w:val="AF4A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2FD70319"/>
    <w:multiLevelType w:val="hybridMultilevel"/>
    <w:tmpl w:val="24461C32"/>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15:restartNumberingAfterBreak="0">
    <w:nsid w:val="308D51F9"/>
    <w:multiLevelType w:val="multilevel"/>
    <w:tmpl w:val="FE74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3098048C"/>
    <w:multiLevelType w:val="multilevel"/>
    <w:tmpl w:val="55F648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31750504"/>
    <w:multiLevelType w:val="multilevel"/>
    <w:tmpl w:val="3D54363E"/>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58" w15:restartNumberingAfterBreak="0">
    <w:nsid w:val="317D438C"/>
    <w:multiLevelType w:val="multilevel"/>
    <w:tmpl w:val="3264B6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1CF16C6"/>
    <w:multiLevelType w:val="multilevel"/>
    <w:tmpl w:val="DFBC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31D57910"/>
    <w:multiLevelType w:val="multilevel"/>
    <w:tmpl w:val="3F08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320240D4"/>
    <w:multiLevelType w:val="hybridMultilevel"/>
    <w:tmpl w:val="09182B3C"/>
    <w:lvl w:ilvl="0" w:tplc="24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2" w15:restartNumberingAfterBreak="0">
    <w:nsid w:val="322F00CE"/>
    <w:multiLevelType w:val="multilevel"/>
    <w:tmpl w:val="187E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328C685A"/>
    <w:multiLevelType w:val="multilevel"/>
    <w:tmpl w:val="3440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38A7F33"/>
    <w:multiLevelType w:val="hybridMultilevel"/>
    <w:tmpl w:val="FB1E73F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33F162FC"/>
    <w:multiLevelType w:val="multilevel"/>
    <w:tmpl w:val="4A3A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34734FA0"/>
    <w:multiLevelType w:val="hybridMultilevel"/>
    <w:tmpl w:val="C6E60048"/>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3480432A"/>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3623237A"/>
    <w:multiLevelType w:val="multilevel"/>
    <w:tmpl w:val="8076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6424D8D"/>
    <w:multiLevelType w:val="multilevel"/>
    <w:tmpl w:val="D6FC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69F2C6B"/>
    <w:multiLevelType w:val="multilevel"/>
    <w:tmpl w:val="80AC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36FF09FB"/>
    <w:multiLevelType w:val="hybridMultilevel"/>
    <w:tmpl w:val="B3BE2E7E"/>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37403E96"/>
    <w:multiLevelType w:val="multilevel"/>
    <w:tmpl w:val="A5F8CB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3" w15:restartNumberingAfterBreak="0">
    <w:nsid w:val="37A620CE"/>
    <w:multiLevelType w:val="multilevel"/>
    <w:tmpl w:val="65B4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38182F7A"/>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387A5DC5"/>
    <w:multiLevelType w:val="multilevel"/>
    <w:tmpl w:val="2344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389B4489"/>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98B3A09"/>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3AB452C3"/>
    <w:multiLevelType w:val="multilevel"/>
    <w:tmpl w:val="9100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3AB56059"/>
    <w:multiLevelType w:val="hybridMultilevel"/>
    <w:tmpl w:val="E7402EB2"/>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80" w15:restartNumberingAfterBreak="0">
    <w:nsid w:val="3AD70F7E"/>
    <w:multiLevelType w:val="multilevel"/>
    <w:tmpl w:val="E9026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ADE111F"/>
    <w:multiLevelType w:val="multilevel"/>
    <w:tmpl w:val="1910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3B991F28"/>
    <w:multiLevelType w:val="hybridMultilevel"/>
    <w:tmpl w:val="F1EEF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3C6A6273"/>
    <w:multiLevelType w:val="hybridMultilevel"/>
    <w:tmpl w:val="EAA671D6"/>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3CA7184D"/>
    <w:multiLevelType w:val="multilevel"/>
    <w:tmpl w:val="F132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3CE27C57"/>
    <w:multiLevelType w:val="multilevel"/>
    <w:tmpl w:val="D0DE73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3DF937DF"/>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3E394E12"/>
    <w:multiLevelType w:val="multilevel"/>
    <w:tmpl w:val="8E86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3E4C2443"/>
    <w:multiLevelType w:val="multilevel"/>
    <w:tmpl w:val="CAE4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3E673A2C"/>
    <w:multiLevelType w:val="multilevel"/>
    <w:tmpl w:val="BB56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3F32261A"/>
    <w:multiLevelType w:val="multilevel"/>
    <w:tmpl w:val="D4BA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3F347657"/>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3F682B32"/>
    <w:multiLevelType w:val="multilevel"/>
    <w:tmpl w:val="B898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3F7C42AB"/>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3FA14007"/>
    <w:multiLevelType w:val="hybridMultilevel"/>
    <w:tmpl w:val="CC6CD14C"/>
    <w:lvl w:ilvl="0" w:tplc="C7D6F6AA">
      <w:start w:val="1"/>
      <w:numFmt w:val="bullet"/>
      <w:lvlText w:val=""/>
      <w:lvlJc w:val="left"/>
      <w:pPr>
        <w:ind w:left="720" w:hanging="360"/>
      </w:pPr>
      <w:rPr>
        <w:rFonts w:ascii="Symbol" w:eastAsia="Times New Roman"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3FAB3F5D"/>
    <w:multiLevelType w:val="hybridMultilevel"/>
    <w:tmpl w:val="3C88B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3FB71795"/>
    <w:multiLevelType w:val="multilevel"/>
    <w:tmpl w:val="D02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407512EC"/>
    <w:multiLevelType w:val="multilevel"/>
    <w:tmpl w:val="1A50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407E51CC"/>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0856BE1"/>
    <w:multiLevelType w:val="multilevel"/>
    <w:tmpl w:val="AA8C47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09C6E45"/>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0E25D63"/>
    <w:multiLevelType w:val="multilevel"/>
    <w:tmpl w:val="EEE6AB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2" w15:restartNumberingAfterBreak="0">
    <w:nsid w:val="41505977"/>
    <w:multiLevelType w:val="hybridMultilevel"/>
    <w:tmpl w:val="EB407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419B0656"/>
    <w:multiLevelType w:val="multilevel"/>
    <w:tmpl w:val="8CD2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421F72B6"/>
    <w:multiLevelType w:val="multilevel"/>
    <w:tmpl w:val="1B8AD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42475A34"/>
    <w:multiLevelType w:val="hybridMultilevel"/>
    <w:tmpl w:val="75FA9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42DF277F"/>
    <w:multiLevelType w:val="hybridMultilevel"/>
    <w:tmpl w:val="BE4E2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4C57B8E"/>
    <w:multiLevelType w:val="multilevel"/>
    <w:tmpl w:val="AC48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4C86F14"/>
    <w:multiLevelType w:val="multilevel"/>
    <w:tmpl w:val="339E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44DE4015"/>
    <w:multiLevelType w:val="multilevel"/>
    <w:tmpl w:val="5D088B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50F0FF4"/>
    <w:multiLevelType w:val="multilevel"/>
    <w:tmpl w:val="8076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45726E6B"/>
    <w:multiLevelType w:val="multilevel"/>
    <w:tmpl w:val="83D4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45917DC1"/>
    <w:multiLevelType w:val="multilevel"/>
    <w:tmpl w:val="3BD4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5CC7954"/>
    <w:multiLevelType w:val="multilevel"/>
    <w:tmpl w:val="8076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45E64AB5"/>
    <w:multiLevelType w:val="multilevel"/>
    <w:tmpl w:val="9DA6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62E2634"/>
    <w:multiLevelType w:val="multilevel"/>
    <w:tmpl w:val="9372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468E70EF"/>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46A27DDC"/>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46E27F53"/>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46F96F87"/>
    <w:multiLevelType w:val="multilevel"/>
    <w:tmpl w:val="9F32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474E4068"/>
    <w:multiLevelType w:val="multilevel"/>
    <w:tmpl w:val="2BE086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1" w15:restartNumberingAfterBreak="0">
    <w:nsid w:val="48E06F51"/>
    <w:multiLevelType w:val="hybridMultilevel"/>
    <w:tmpl w:val="6EB8FB66"/>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4A5437F2"/>
    <w:multiLevelType w:val="multilevel"/>
    <w:tmpl w:val="EC86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4A6415F1"/>
    <w:multiLevelType w:val="multilevel"/>
    <w:tmpl w:val="D7486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AF14904"/>
    <w:multiLevelType w:val="multilevel"/>
    <w:tmpl w:val="B3D2EF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5" w15:restartNumberingAfterBreak="0">
    <w:nsid w:val="4B0A73C0"/>
    <w:multiLevelType w:val="hybridMultilevel"/>
    <w:tmpl w:val="B3845F12"/>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6" w15:restartNumberingAfterBreak="0">
    <w:nsid w:val="4B4F48B3"/>
    <w:multiLevelType w:val="multilevel"/>
    <w:tmpl w:val="8000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4BC17621"/>
    <w:multiLevelType w:val="multilevel"/>
    <w:tmpl w:val="3146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4BC62CB0"/>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4BD4484B"/>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4BEA121F"/>
    <w:multiLevelType w:val="multilevel"/>
    <w:tmpl w:val="CC84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4C2B56C2"/>
    <w:multiLevelType w:val="hybridMultilevel"/>
    <w:tmpl w:val="4C966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4C853F53"/>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4CFB79AB"/>
    <w:multiLevelType w:val="hybridMultilevel"/>
    <w:tmpl w:val="AF7CB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4D172E2F"/>
    <w:multiLevelType w:val="multilevel"/>
    <w:tmpl w:val="0126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DCE2FC5"/>
    <w:multiLevelType w:val="multilevel"/>
    <w:tmpl w:val="C89CBF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6" w15:restartNumberingAfterBreak="0">
    <w:nsid w:val="4DDD6F27"/>
    <w:multiLevelType w:val="multilevel"/>
    <w:tmpl w:val="E1B2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4EDD31BA"/>
    <w:multiLevelType w:val="multilevel"/>
    <w:tmpl w:val="E3E0B5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8" w15:restartNumberingAfterBreak="0">
    <w:nsid w:val="4F192CBF"/>
    <w:multiLevelType w:val="multilevel"/>
    <w:tmpl w:val="CDE8B2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9" w15:restartNumberingAfterBreak="0">
    <w:nsid w:val="4F541C8A"/>
    <w:multiLevelType w:val="hybridMultilevel"/>
    <w:tmpl w:val="3D42700E"/>
    <w:lvl w:ilvl="0" w:tplc="C7D6F6AA">
      <w:start w:val="1"/>
      <w:numFmt w:val="bullet"/>
      <w:lvlText w:val=""/>
      <w:lvlJc w:val="left"/>
      <w:pPr>
        <w:ind w:left="1428" w:hanging="360"/>
      </w:pPr>
      <w:rPr>
        <w:rFonts w:ascii="Symbol" w:eastAsia="Times New Roman" w:hAnsi="Symbo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40" w15:restartNumberingAfterBreak="0">
    <w:nsid w:val="4FD27A6B"/>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507729CB"/>
    <w:multiLevelType w:val="multilevel"/>
    <w:tmpl w:val="FDCC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50A50FAA"/>
    <w:multiLevelType w:val="multilevel"/>
    <w:tmpl w:val="624E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50DD7616"/>
    <w:multiLevelType w:val="multilevel"/>
    <w:tmpl w:val="D270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516A207D"/>
    <w:multiLevelType w:val="multilevel"/>
    <w:tmpl w:val="2ECA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2775FC2"/>
    <w:multiLevelType w:val="hybridMultilevel"/>
    <w:tmpl w:val="CAB4F8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2EA2A48"/>
    <w:multiLevelType w:val="multilevel"/>
    <w:tmpl w:val="96F0D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2EB4FA5"/>
    <w:multiLevelType w:val="multilevel"/>
    <w:tmpl w:val="7A241C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8" w15:restartNumberingAfterBreak="0">
    <w:nsid w:val="532218EC"/>
    <w:multiLevelType w:val="multilevel"/>
    <w:tmpl w:val="A260C7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538C6D62"/>
    <w:multiLevelType w:val="multilevel"/>
    <w:tmpl w:val="1F7C5B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0" w15:restartNumberingAfterBreak="0">
    <w:nsid w:val="548A6C13"/>
    <w:multiLevelType w:val="multilevel"/>
    <w:tmpl w:val="C89ED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54DA759F"/>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5516016F"/>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552D621E"/>
    <w:multiLevelType w:val="multilevel"/>
    <w:tmpl w:val="CABAF1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5C35FF0"/>
    <w:multiLevelType w:val="multilevel"/>
    <w:tmpl w:val="A22887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5" w15:restartNumberingAfterBreak="0">
    <w:nsid w:val="568C7FB2"/>
    <w:multiLevelType w:val="multilevel"/>
    <w:tmpl w:val="5BEE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56E55419"/>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575816A7"/>
    <w:multiLevelType w:val="multilevel"/>
    <w:tmpl w:val="53E0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57ED6D56"/>
    <w:multiLevelType w:val="hybridMultilevel"/>
    <w:tmpl w:val="9D10D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9" w15:restartNumberingAfterBreak="0">
    <w:nsid w:val="58090AA5"/>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58405ADF"/>
    <w:multiLevelType w:val="multilevel"/>
    <w:tmpl w:val="B8063E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1" w15:restartNumberingAfterBreak="0">
    <w:nsid w:val="58D119FF"/>
    <w:multiLevelType w:val="multilevel"/>
    <w:tmpl w:val="DEBA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58FA26D0"/>
    <w:multiLevelType w:val="multilevel"/>
    <w:tmpl w:val="8030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590A24CB"/>
    <w:multiLevelType w:val="hybridMultilevel"/>
    <w:tmpl w:val="FA4A97B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4" w15:restartNumberingAfterBreak="0">
    <w:nsid w:val="59171C29"/>
    <w:multiLevelType w:val="hybridMultilevel"/>
    <w:tmpl w:val="4B2681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597B1AED"/>
    <w:multiLevelType w:val="hybridMultilevel"/>
    <w:tmpl w:val="75A83C4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6" w15:restartNumberingAfterBreak="0">
    <w:nsid w:val="59C1771C"/>
    <w:multiLevelType w:val="multilevel"/>
    <w:tmpl w:val="838AD0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7" w15:restartNumberingAfterBreak="0">
    <w:nsid w:val="59E02B31"/>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5A332ECD"/>
    <w:multiLevelType w:val="multilevel"/>
    <w:tmpl w:val="44D069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9" w15:restartNumberingAfterBreak="0">
    <w:nsid w:val="5AB6427B"/>
    <w:multiLevelType w:val="hybridMultilevel"/>
    <w:tmpl w:val="357C3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0" w15:restartNumberingAfterBreak="0">
    <w:nsid w:val="5AE83624"/>
    <w:multiLevelType w:val="multilevel"/>
    <w:tmpl w:val="9D4C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5AF47BF5"/>
    <w:multiLevelType w:val="hybridMultilevel"/>
    <w:tmpl w:val="4D621AC2"/>
    <w:lvl w:ilvl="0" w:tplc="C7D6F6A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2" w15:restartNumberingAfterBreak="0">
    <w:nsid w:val="5B837BA1"/>
    <w:multiLevelType w:val="multilevel"/>
    <w:tmpl w:val="3E84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5C114826"/>
    <w:multiLevelType w:val="multilevel"/>
    <w:tmpl w:val="2C3A19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4" w15:restartNumberingAfterBreak="0">
    <w:nsid w:val="5C9C1A5E"/>
    <w:multiLevelType w:val="multilevel"/>
    <w:tmpl w:val="7E0032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CD808CE"/>
    <w:multiLevelType w:val="multilevel"/>
    <w:tmpl w:val="FE5E0F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6" w15:restartNumberingAfterBreak="0">
    <w:nsid w:val="5D2A6B41"/>
    <w:multiLevelType w:val="hybridMultilevel"/>
    <w:tmpl w:val="EC4E2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15:restartNumberingAfterBreak="0">
    <w:nsid w:val="5D3D42EB"/>
    <w:multiLevelType w:val="multilevel"/>
    <w:tmpl w:val="EFB812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8" w15:restartNumberingAfterBreak="0">
    <w:nsid w:val="5D8165E0"/>
    <w:multiLevelType w:val="hybridMultilevel"/>
    <w:tmpl w:val="0C3A82B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9" w15:restartNumberingAfterBreak="0">
    <w:nsid w:val="5DD20FB8"/>
    <w:multiLevelType w:val="multilevel"/>
    <w:tmpl w:val="6426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5E721459"/>
    <w:multiLevelType w:val="multilevel"/>
    <w:tmpl w:val="823A5A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1" w15:restartNumberingAfterBreak="0">
    <w:nsid w:val="5E9D65DD"/>
    <w:multiLevelType w:val="hybridMultilevel"/>
    <w:tmpl w:val="372AD36A"/>
    <w:lvl w:ilvl="0" w:tplc="8EE6980E">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2" w15:restartNumberingAfterBreak="0">
    <w:nsid w:val="5F881EEA"/>
    <w:multiLevelType w:val="hybridMultilevel"/>
    <w:tmpl w:val="392239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FC1363A"/>
    <w:multiLevelType w:val="multilevel"/>
    <w:tmpl w:val="2B2A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5FFF937A"/>
    <w:multiLevelType w:val="hybridMultilevel"/>
    <w:tmpl w:val="4E5ED068"/>
    <w:lvl w:ilvl="0" w:tplc="240A0001">
      <w:start w:val="1"/>
      <w:numFmt w:val="bullet"/>
      <w:lvlText w:val=""/>
      <w:lvlJc w:val="left"/>
      <w:pPr>
        <w:ind w:left="784" w:hanging="360"/>
      </w:pPr>
      <w:rPr>
        <w:rFonts w:ascii="Symbol" w:hAnsi="Symbol" w:hint="default"/>
      </w:rPr>
    </w:lvl>
    <w:lvl w:ilvl="1" w:tplc="3E2A297E">
      <w:start w:val="1"/>
      <w:numFmt w:val="bullet"/>
      <w:lvlText w:val="o"/>
      <w:lvlJc w:val="left"/>
      <w:pPr>
        <w:ind w:left="1504" w:hanging="360"/>
      </w:pPr>
      <w:rPr>
        <w:rFonts w:ascii="Courier New" w:hAnsi="Courier New" w:hint="default"/>
      </w:rPr>
    </w:lvl>
    <w:lvl w:ilvl="2" w:tplc="1A7C72B6">
      <w:start w:val="1"/>
      <w:numFmt w:val="bullet"/>
      <w:lvlText w:val=""/>
      <w:lvlJc w:val="left"/>
      <w:pPr>
        <w:ind w:left="2224" w:hanging="360"/>
      </w:pPr>
      <w:rPr>
        <w:rFonts w:ascii="Wingdings" w:hAnsi="Wingdings" w:hint="default"/>
      </w:rPr>
    </w:lvl>
    <w:lvl w:ilvl="3" w:tplc="16FC1B78">
      <w:start w:val="1"/>
      <w:numFmt w:val="bullet"/>
      <w:lvlText w:val=""/>
      <w:lvlJc w:val="left"/>
      <w:pPr>
        <w:ind w:left="2944" w:hanging="360"/>
      </w:pPr>
      <w:rPr>
        <w:rFonts w:ascii="Symbol" w:hAnsi="Symbol" w:hint="default"/>
      </w:rPr>
    </w:lvl>
    <w:lvl w:ilvl="4" w:tplc="321E26EC">
      <w:start w:val="1"/>
      <w:numFmt w:val="bullet"/>
      <w:lvlText w:val="o"/>
      <w:lvlJc w:val="left"/>
      <w:pPr>
        <w:ind w:left="3664" w:hanging="360"/>
      </w:pPr>
      <w:rPr>
        <w:rFonts w:ascii="Courier New" w:hAnsi="Courier New" w:hint="default"/>
      </w:rPr>
    </w:lvl>
    <w:lvl w:ilvl="5" w:tplc="8FC03720">
      <w:start w:val="1"/>
      <w:numFmt w:val="bullet"/>
      <w:lvlText w:val=""/>
      <w:lvlJc w:val="left"/>
      <w:pPr>
        <w:ind w:left="4384" w:hanging="360"/>
      </w:pPr>
      <w:rPr>
        <w:rFonts w:ascii="Wingdings" w:hAnsi="Wingdings" w:hint="default"/>
      </w:rPr>
    </w:lvl>
    <w:lvl w:ilvl="6" w:tplc="14B49B0E">
      <w:start w:val="1"/>
      <w:numFmt w:val="bullet"/>
      <w:lvlText w:val=""/>
      <w:lvlJc w:val="left"/>
      <w:pPr>
        <w:ind w:left="5104" w:hanging="360"/>
      </w:pPr>
      <w:rPr>
        <w:rFonts w:ascii="Symbol" w:hAnsi="Symbol" w:hint="default"/>
      </w:rPr>
    </w:lvl>
    <w:lvl w:ilvl="7" w:tplc="091238A0">
      <w:start w:val="1"/>
      <w:numFmt w:val="bullet"/>
      <w:lvlText w:val="o"/>
      <w:lvlJc w:val="left"/>
      <w:pPr>
        <w:ind w:left="5824" w:hanging="360"/>
      </w:pPr>
      <w:rPr>
        <w:rFonts w:ascii="Courier New" w:hAnsi="Courier New" w:hint="default"/>
      </w:rPr>
    </w:lvl>
    <w:lvl w:ilvl="8" w:tplc="B0680F16">
      <w:start w:val="1"/>
      <w:numFmt w:val="bullet"/>
      <w:lvlText w:val=""/>
      <w:lvlJc w:val="left"/>
      <w:pPr>
        <w:ind w:left="6544" w:hanging="360"/>
      </w:pPr>
      <w:rPr>
        <w:rFonts w:ascii="Wingdings" w:hAnsi="Wingdings" w:hint="default"/>
      </w:rPr>
    </w:lvl>
  </w:abstractNum>
  <w:abstractNum w:abstractNumId="285" w15:restartNumberingAfterBreak="0">
    <w:nsid w:val="60656013"/>
    <w:multiLevelType w:val="multilevel"/>
    <w:tmpl w:val="FE9069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6" w15:restartNumberingAfterBreak="0">
    <w:nsid w:val="61833539"/>
    <w:multiLevelType w:val="multilevel"/>
    <w:tmpl w:val="1210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62E830B5"/>
    <w:multiLevelType w:val="multilevel"/>
    <w:tmpl w:val="94D2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62F63DD1"/>
    <w:multiLevelType w:val="multilevel"/>
    <w:tmpl w:val="70529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63E34F3E"/>
    <w:multiLevelType w:val="hybridMultilevel"/>
    <w:tmpl w:val="8FA07F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64640ED5"/>
    <w:multiLevelType w:val="multilevel"/>
    <w:tmpl w:val="890038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4B42795"/>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64DF03C9"/>
    <w:multiLevelType w:val="hybridMultilevel"/>
    <w:tmpl w:val="67604DF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3" w15:restartNumberingAfterBreak="0">
    <w:nsid w:val="64E573BA"/>
    <w:multiLevelType w:val="multilevel"/>
    <w:tmpl w:val="F0B03B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4F31B67"/>
    <w:multiLevelType w:val="multilevel"/>
    <w:tmpl w:val="EE98BB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5302917"/>
    <w:multiLevelType w:val="multilevel"/>
    <w:tmpl w:val="8076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65570A14"/>
    <w:multiLevelType w:val="hybridMultilevel"/>
    <w:tmpl w:val="9BE8899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7" w15:restartNumberingAfterBreak="0">
    <w:nsid w:val="65B230FD"/>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65BA551C"/>
    <w:multiLevelType w:val="multilevel"/>
    <w:tmpl w:val="AACC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66701533"/>
    <w:multiLevelType w:val="multilevel"/>
    <w:tmpl w:val="EC8C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67882498"/>
    <w:multiLevelType w:val="multilevel"/>
    <w:tmpl w:val="30F4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78E7788"/>
    <w:multiLevelType w:val="multilevel"/>
    <w:tmpl w:val="DFC6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67A04237"/>
    <w:multiLevelType w:val="multilevel"/>
    <w:tmpl w:val="0520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67D806BC"/>
    <w:multiLevelType w:val="hybridMultilevel"/>
    <w:tmpl w:val="EF6EDC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67FA2E02"/>
    <w:multiLevelType w:val="hybridMultilevel"/>
    <w:tmpl w:val="81AE5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15:restartNumberingAfterBreak="0">
    <w:nsid w:val="69BD401B"/>
    <w:multiLevelType w:val="hybridMultilevel"/>
    <w:tmpl w:val="414C8E1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6" w15:restartNumberingAfterBreak="0">
    <w:nsid w:val="69D264F8"/>
    <w:multiLevelType w:val="multilevel"/>
    <w:tmpl w:val="98127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A202231"/>
    <w:multiLevelType w:val="multilevel"/>
    <w:tmpl w:val="F78A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6A395CEA"/>
    <w:multiLevelType w:val="multilevel"/>
    <w:tmpl w:val="76C87A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9" w15:restartNumberingAfterBreak="0">
    <w:nsid w:val="6A534BD3"/>
    <w:multiLevelType w:val="multilevel"/>
    <w:tmpl w:val="51D2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6A690DD4"/>
    <w:multiLevelType w:val="multilevel"/>
    <w:tmpl w:val="58F8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6B167EB8"/>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6B4C0236"/>
    <w:multiLevelType w:val="hybridMultilevel"/>
    <w:tmpl w:val="2DEAE0E8"/>
    <w:lvl w:ilvl="0" w:tplc="C7D6F6AA">
      <w:start w:val="1"/>
      <w:numFmt w:val="bullet"/>
      <w:lvlText w:val=""/>
      <w:lvlJc w:val="left"/>
      <w:pPr>
        <w:ind w:left="720" w:hanging="360"/>
      </w:pPr>
      <w:rPr>
        <w:rFonts w:ascii="Symbol" w:eastAsia="Times New Roman"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3" w15:restartNumberingAfterBreak="0">
    <w:nsid w:val="6B4E6AE1"/>
    <w:multiLevelType w:val="multilevel"/>
    <w:tmpl w:val="1FB2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6B7B2C28"/>
    <w:multiLevelType w:val="multilevel"/>
    <w:tmpl w:val="5D02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6BBA01C0"/>
    <w:multiLevelType w:val="multilevel"/>
    <w:tmpl w:val="90B6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6BD33DE9"/>
    <w:multiLevelType w:val="multilevel"/>
    <w:tmpl w:val="90A448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7" w15:restartNumberingAfterBreak="0">
    <w:nsid w:val="6C4141B3"/>
    <w:multiLevelType w:val="multilevel"/>
    <w:tmpl w:val="6C1E55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C640C00"/>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6C7212D5"/>
    <w:multiLevelType w:val="hybridMultilevel"/>
    <w:tmpl w:val="3D60F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0" w15:restartNumberingAfterBreak="0">
    <w:nsid w:val="6C931602"/>
    <w:multiLevelType w:val="multilevel"/>
    <w:tmpl w:val="0622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6D354F74"/>
    <w:multiLevelType w:val="multilevel"/>
    <w:tmpl w:val="9E3E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6DFE6AD2"/>
    <w:multiLevelType w:val="multilevel"/>
    <w:tmpl w:val="70A2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6E383788"/>
    <w:multiLevelType w:val="multilevel"/>
    <w:tmpl w:val="2EF6F7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4" w15:restartNumberingAfterBreak="0">
    <w:nsid w:val="6EA20D4C"/>
    <w:multiLevelType w:val="multilevel"/>
    <w:tmpl w:val="A9C8D0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F1F577D"/>
    <w:multiLevelType w:val="multilevel"/>
    <w:tmpl w:val="1A0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F2F3682"/>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6F3B08E8"/>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6F530A19"/>
    <w:multiLevelType w:val="multilevel"/>
    <w:tmpl w:val="19D8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6F891EDA"/>
    <w:multiLevelType w:val="multilevel"/>
    <w:tmpl w:val="B34A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709146AC"/>
    <w:multiLevelType w:val="multilevel"/>
    <w:tmpl w:val="1B8AD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71341C54"/>
    <w:multiLevelType w:val="multilevel"/>
    <w:tmpl w:val="013E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71F510AE"/>
    <w:multiLevelType w:val="multilevel"/>
    <w:tmpl w:val="464AD0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2CE259C"/>
    <w:multiLevelType w:val="multilevel"/>
    <w:tmpl w:val="241C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738A4576"/>
    <w:multiLevelType w:val="multilevel"/>
    <w:tmpl w:val="044E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739C72F4"/>
    <w:multiLevelType w:val="hybridMultilevel"/>
    <w:tmpl w:val="BB5AE5CC"/>
    <w:lvl w:ilvl="0" w:tplc="8A86E234">
      <w:start w:val="1"/>
      <w:numFmt w:val="bullet"/>
      <w:lvlText w:val=""/>
      <w:lvlJc w:val="left"/>
      <w:pPr>
        <w:ind w:left="900" w:hanging="360"/>
      </w:pPr>
      <w:rPr>
        <w:rFonts w:ascii="Symbol" w:hAnsi="Symbol" w:hint="default"/>
        <w:color w:val="015A7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6" w15:restartNumberingAfterBreak="0">
    <w:nsid w:val="73E9716E"/>
    <w:multiLevelType w:val="multilevel"/>
    <w:tmpl w:val="9756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741F0DC2"/>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74216CED"/>
    <w:multiLevelType w:val="multilevel"/>
    <w:tmpl w:val="3930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74436C8B"/>
    <w:multiLevelType w:val="multilevel"/>
    <w:tmpl w:val="A138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74D97440"/>
    <w:multiLevelType w:val="multilevel"/>
    <w:tmpl w:val="1CC6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74D97826"/>
    <w:multiLevelType w:val="multilevel"/>
    <w:tmpl w:val="19F2BE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542314B"/>
    <w:multiLevelType w:val="multilevel"/>
    <w:tmpl w:val="8076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754648A8"/>
    <w:multiLevelType w:val="multilevel"/>
    <w:tmpl w:val="342E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75603C00"/>
    <w:multiLevelType w:val="multilevel"/>
    <w:tmpl w:val="36AA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75CB49DC"/>
    <w:multiLevelType w:val="multilevel"/>
    <w:tmpl w:val="A31618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76A13F77"/>
    <w:multiLevelType w:val="multilevel"/>
    <w:tmpl w:val="EFA642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7" w15:restartNumberingAfterBreak="0">
    <w:nsid w:val="77C33674"/>
    <w:multiLevelType w:val="hybridMultilevel"/>
    <w:tmpl w:val="99F4C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8" w15:restartNumberingAfterBreak="0">
    <w:nsid w:val="77C46508"/>
    <w:multiLevelType w:val="multilevel"/>
    <w:tmpl w:val="747A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78133FCB"/>
    <w:multiLevelType w:val="multilevel"/>
    <w:tmpl w:val="3696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784C3D57"/>
    <w:multiLevelType w:val="multilevel"/>
    <w:tmpl w:val="DEA6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78C57170"/>
    <w:multiLevelType w:val="multilevel"/>
    <w:tmpl w:val="64D8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7922509B"/>
    <w:multiLevelType w:val="multilevel"/>
    <w:tmpl w:val="1716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794768EB"/>
    <w:multiLevelType w:val="hybridMultilevel"/>
    <w:tmpl w:val="A632360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4" w15:restartNumberingAfterBreak="0">
    <w:nsid w:val="7A4048FF"/>
    <w:multiLevelType w:val="multilevel"/>
    <w:tmpl w:val="4E2AFB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ADB7B4D"/>
    <w:multiLevelType w:val="multilevel"/>
    <w:tmpl w:val="05F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7B541B87"/>
    <w:multiLevelType w:val="hybridMultilevel"/>
    <w:tmpl w:val="7AFA3DB2"/>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7" w15:restartNumberingAfterBreak="0">
    <w:nsid w:val="7B8D1B11"/>
    <w:multiLevelType w:val="multilevel"/>
    <w:tmpl w:val="2E64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7BA120E6"/>
    <w:multiLevelType w:val="multilevel"/>
    <w:tmpl w:val="B020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7CAF1B10"/>
    <w:multiLevelType w:val="multilevel"/>
    <w:tmpl w:val="C9A8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7CD60134"/>
    <w:multiLevelType w:val="hybridMultilevel"/>
    <w:tmpl w:val="B4DAB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15:restartNumberingAfterBreak="0">
    <w:nsid w:val="7CFA6486"/>
    <w:multiLevelType w:val="multilevel"/>
    <w:tmpl w:val="6BD2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7DD65818"/>
    <w:multiLevelType w:val="multilevel"/>
    <w:tmpl w:val="C93481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3" w15:restartNumberingAfterBreak="0">
    <w:nsid w:val="7E5E3C8D"/>
    <w:multiLevelType w:val="hybridMultilevel"/>
    <w:tmpl w:val="CA34E2BA"/>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4" w15:restartNumberingAfterBreak="0">
    <w:nsid w:val="7E76479C"/>
    <w:multiLevelType w:val="multilevel"/>
    <w:tmpl w:val="ED00BE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7EA60A0A"/>
    <w:multiLevelType w:val="hybridMultilevel"/>
    <w:tmpl w:val="9D928948"/>
    <w:lvl w:ilvl="0" w:tplc="C7D6F6AA">
      <w:start w:val="1"/>
      <w:numFmt w:val="bullet"/>
      <w:lvlText w:val=""/>
      <w:lvlJc w:val="left"/>
      <w:pPr>
        <w:ind w:left="720" w:hanging="360"/>
      </w:pPr>
      <w:rPr>
        <w:rFonts w:ascii="Symbol" w:eastAsia="Times New Roman"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6" w15:restartNumberingAfterBreak="0">
    <w:nsid w:val="7EDC1688"/>
    <w:multiLevelType w:val="hybridMultilevel"/>
    <w:tmpl w:val="2638A5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7F4674FA"/>
    <w:multiLevelType w:val="multilevel"/>
    <w:tmpl w:val="B634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7F867EA2"/>
    <w:multiLevelType w:val="multilevel"/>
    <w:tmpl w:val="D3C2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7FE71D07"/>
    <w:multiLevelType w:val="multilevel"/>
    <w:tmpl w:val="B44A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615441">
    <w:abstractNumId w:val="179"/>
  </w:num>
  <w:num w:numId="2" w16cid:durableId="834228492">
    <w:abstractNumId w:val="335"/>
  </w:num>
  <w:num w:numId="3" w16cid:durableId="837960506">
    <w:abstractNumId w:val="288"/>
  </w:num>
  <w:num w:numId="4" w16cid:durableId="378283854">
    <w:abstractNumId w:val="55"/>
  </w:num>
  <w:num w:numId="5" w16cid:durableId="467817920">
    <w:abstractNumId w:val="109"/>
  </w:num>
  <w:num w:numId="6" w16cid:durableId="2141871804">
    <w:abstractNumId w:val="328"/>
  </w:num>
  <w:num w:numId="7" w16cid:durableId="184951095">
    <w:abstractNumId w:val="354"/>
  </w:num>
  <w:num w:numId="8" w16cid:durableId="1719351871">
    <w:abstractNumId w:val="135"/>
  </w:num>
  <w:num w:numId="9" w16cid:durableId="470707897">
    <w:abstractNumId w:val="196"/>
  </w:num>
  <w:num w:numId="10" w16cid:durableId="918902014">
    <w:abstractNumId w:val="334"/>
  </w:num>
  <w:num w:numId="11" w16cid:durableId="558175843">
    <w:abstractNumId w:val="242"/>
  </w:num>
  <w:num w:numId="12" w16cid:durableId="298270534">
    <w:abstractNumId w:val="35"/>
  </w:num>
  <w:num w:numId="13" w16cid:durableId="1042828293">
    <w:abstractNumId w:val="122"/>
  </w:num>
  <w:num w:numId="14" w16cid:durableId="1115636981">
    <w:abstractNumId w:val="39"/>
  </w:num>
  <w:num w:numId="15" w16cid:durableId="666329627">
    <w:abstractNumId w:val="162"/>
  </w:num>
  <w:num w:numId="16" w16cid:durableId="492573298">
    <w:abstractNumId w:val="302"/>
  </w:num>
  <w:num w:numId="17" w16cid:durableId="1934628025">
    <w:abstractNumId w:val="257"/>
  </w:num>
  <w:num w:numId="18" w16cid:durableId="2011635830">
    <w:abstractNumId w:val="189"/>
  </w:num>
  <w:num w:numId="19" w16cid:durableId="1444232831">
    <w:abstractNumId w:val="20"/>
  </w:num>
  <w:num w:numId="20" w16cid:durableId="307827460">
    <w:abstractNumId w:val="234"/>
  </w:num>
  <w:num w:numId="21" w16cid:durableId="2070182876">
    <w:abstractNumId w:val="163"/>
  </w:num>
  <w:num w:numId="22" w16cid:durableId="730661859">
    <w:abstractNumId w:val="358"/>
  </w:num>
  <w:num w:numId="23" w16cid:durableId="1143307510">
    <w:abstractNumId w:val="219"/>
  </w:num>
  <w:num w:numId="24" w16cid:durableId="1165363070">
    <w:abstractNumId w:val="215"/>
  </w:num>
  <w:num w:numId="25" w16cid:durableId="2137794643">
    <w:abstractNumId w:val="51"/>
  </w:num>
  <w:num w:numId="26" w16cid:durableId="1466655520">
    <w:abstractNumId w:val="123"/>
  </w:num>
  <w:num w:numId="27" w16cid:durableId="1952974611">
    <w:abstractNumId w:val="89"/>
  </w:num>
  <w:num w:numId="28" w16cid:durableId="109471805">
    <w:abstractNumId w:val="32"/>
  </w:num>
  <w:num w:numId="29" w16cid:durableId="789475240">
    <w:abstractNumId w:val="197"/>
  </w:num>
  <w:num w:numId="30" w16cid:durableId="498623564">
    <w:abstractNumId w:val="283"/>
  </w:num>
  <w:num w:numId="31" w16cid:durableId="1426344839">
    <w:abstractNumId w:val="31"/>
  </w:num>
  <w:num w:numId="32" w16cid:durableId="1149833102">
    <w:abstractNumId w:val="178"/>
  </w:num>
  <w:num w:numId="33" w16cid:durableId="1695493443">
    <w:abstractNumId w:val="355"/>
  </w:num>
  <w:num w:numId="34" w16cid:durableId="1680884364">
    <w:abstractNumId w:val="101"/>
  </w:num>
  <w:num w:numId="35" w16cid:durableId="1160346525">
    <w:abstractNumId w:val="146"/>
  </w:num>
  <w:num w:numId="36" w16cid:durableId="164129665">
    <w:abstractNumId w:val="5"/>
  </w:num>
  <w:num w:numId="37" w16cid:durableId="399596109">
    <w:abstractNumId w:val="6"/>
  </w:num>
  <w:num w:numId="38" w16cid:durableId="1848864566">
    <w:abstractNumId w:val="348"/>
  </w:num>
  <w:num w:numId="39" w16cid:durableId="493574970">
    <w:abstractNumId w:val="42"/>
  </w:num>
  <w:num w:numId="40" w16cid:durableId="398595057">
    <w:abstractNumId w:val="126"/>
  </w:num>
  <w:num w:numId="41" w16cid:durableId="1147631350">
    <w:abstractNumId w:val="33"/>
  </w:num>
  <w:num w:numId="42" w16cid:durableId="999818887">
    <w:abstractNumId w:val="74"/>
  </w:num>
  <w:num w:numId="43" w16cid:durableId="519776294">
    <w:abstractNumId w:val="23"/>
  </w:num>
  <w:num w:numId="44" w16cid:durableId="1896963193">
    <w:abstractNumId w:val="239"/>
  </w:num>
  <w:num w:numId="45" w16cid:durableId="2141066406">
    <w:abstractNumId w:val="194"/>
  </w:num>
  <w:num w:numId="46" w16cid:durableId="271519277">
    <w:abstractNumId w:val="312"/>
  </w:num>
  <w:num w:numId="47" w16cid:durableId="1699745081">
    <w:abstractNumId w:val="125"/>
  </w:num>
  <w:num w:numId="48" w16cid:durableId="1165049459">
    <w:abstractNumId w:val="104"/>
  </w:num>
  <w:num w:numId="49" w16cid:durableId="1182937293">
    <w:abstractNumId w:val="271"/>
  </w:num>
  <w:num w:numId="50" w16cid:durableId="1918392274">
    <w:abstractNumId w:val="225"/>
  </w:num>
  <w:num w:numId="51" w16cid:durableId="1166434785">
    <w:abstractNumId w:val="166"/>
  </w:num>
  <w:num w:numId="52" w16cid:durableId="2111510026">
    <w:abstractNumId w:val="154"/>
  </w:num>
  <w:num w:numId="53" w16cid:durableId="1761295096">
    <w:abstractNumId w:val="365"/>
  </w:num>
  <w:num w:numId="54" w16cid:durableId="1757549956">
    <w:abstractNumId w:val="310"/>
  </w:num>
  <w:num w:numId="55" w16cid:durableId="67773067">
    <w:abstractNumId w:val="157"/>
  </w:num>
  <w:num w:numId="56" w16cid:durableId="867067019">
    <w:abstractNumId w:val="263"/>
  </w:num>
  <w:num w:numId="57" w16cid:durableId="1257398456">
    <w:abstractNumId w:val="130"/>
  </w:num>
  <w:num w:numId="58" w16cid:durableId="527180344">
    <w:abstractNumId w:val="164"/>
  </w:num>
  <w:num w:numId="59" w16cid:durableId="1634941163">
    <w:abstractNumId w:val="151"/>
  </w:num>
  <w:num w:numId="60" w16cid:durableId="204946609">
    <w:abstractNumId w:val="64"/>
  </w:num>
  <w:num w:numId="61" w16cid:durableId="808934240">
    <w:abstractNumId w:val="265"/>
  </w:num>
  <w:num w:numId="62" w16cid:durableId="1353805232">
    <w:abstractNumId w:val="353"/>
  </w:num>
  <w:num w:numId="63" w16cid:durableId="2143499710">
    <w:abstractNumId w:val="296"/>
  </w:num>
  <w:num w:numId="64" w16cid:durableId="1651596008">
    <w:abstractNumId w:val="148"/>
  </w:num>
  <w:num w:numId="65" w16cid:durableId="85423685">
    <w:abstractNumId w:val="278"/>
  </w:num>
  <w:num w:numId="66" w16cid:durableId="474835833">
    <w:abstractNumId w:val="281"/>
  </w:num>
  <w:num w:numId="67" w16cid:durableId="1853300044">
    <w:abstractNumId w:val="292"/>
  </w:num>
  <w:num w:numId="68" w16cid:durableId="377511821">
    <w:abstractNumId w:val="183"/>
  </w:num>
  <w:num w:numId="69" w16cid:durableId="561603222">
    <w:abstractNumId w:val="171"/>
  </w:num>
  <w:num w:numId="70" w16cid:durableId="1025248664">
    <w:abstractNumId w:val="356"/>
  </w:num>
  <w:num w:numId="71" w16cid:durableId="610287145">
    <w:abstractNumId w:val="363"/>
  </w:num>
  <w:num w:numId="72" w16cid:durableId="1662544338">
    <w:abstractNumId w:val="117"/>
  </w:num>
  <w:num w:numId="73" w16cid:durableId="1033188432">
    <w:abstractNumId w:val="212"/>
  </w:num>
  <w:num w:numId="74" w16cid:durableId="284124261">
    <w:abstractNumId w:val="300"/>
  </w:num>
  <w:num w:numId="75" w16cid:durableId="471601607">
    <w:abstractNumId w:val="58"/>
  </w:num>
  <w:num w:numId="76" w16cid:durableId="213009437">
    <w:abstractNumId w:val="137"/>
  </w:num>
  <w:num w:numId="77" w16cid:durableId="1184241998">
    <w:abstractNumId w:val="94"/>
  </w:num>
  <w:num w:numId="78" w16cid:durableId="1367757805">
    <w:abstractNumId w:val="40"/>
  </w:num>
  <w:num w:numId="79" w16cid:durableId="784807394">
    <w:abstractNumId w:val="223"/>
  </w:num>
  <w:num w:numId="80" w16cid:durableId="1804690680">
    <w:abstractNumId w:val="132"/>
  </w:num>
  <w:num w:numId="81" w16cid:durableId="1132362786">
    <w:abstractNumId w:val="347"/>
  </w:num>
  <w:num w:numId="82" w16cid:durableId="1235430172">
    <w:abstractNumId w:val="284"/>
  </w:num>
  <w:num w:numId="83" w16cid:durableId="673260878">
    <w:abstractNumId w:val="112"/>
  </w:num>
  <w:num w:numId="84" w16cid:durableId="1250558">
    <w:abstractNumId w:val="72"/>
  </w:num>
  <w:num w:numId="85" w16cid:durableId="1264067582">
    <w:abstractNumId w:val="161"/>
  </w:num>
  <w:num w:numId="86" w16cid:durableId="464735771">
    <w:abstractNumId w:val="305"/>
  </w:num>
  <w:num w:numId="87" w16cid:durableId="805008023">
    <w:abstractNumId w:val="258"/>
  </w:num>
  <w:num w:numId="88" w16cid:durableId="1167019884">
    <w:abstractNumId w:val="221"/>
  </w:num>
  <w:num w:numId="89" w16cid:durableId="1715109618">
    <w:abstractNumId w:val="67"/>
  </w:num>
  <w:num w:numId="90" w16cid:durableId="556550497">
    <w:abstractNumId w:val="306"/>
  </w:num>
  <w:num w:numId="91" w16cid:durableId="1195844085">
    <w:abstractNumId w:val="235"/>
  </w:num>
  <w:num w:numId="92" w16cid:durableId="816456711">
    <w:abstractNumId w:val="277"/>
  </w:num>
  <w:num w:numId="93" w16cid:durableId="714040141">
    <w:abstractNumId w:val="294"/>
  </w:num>
  <w:num w:numId="94" w16cid:durableId="1427724878">
    <w:abstractNumId w:val="224"/>
  </w:num>
  <w:num w:numId="95" w16cid:durableId="766392139">
    <w:abstractNumId w:val="114"/>
  </w:num>
  <w:num w:numId="96" w16cid:durableId="155464988">
    <w:abstractNumId w:val="345"/>
  </w:num>
  <w:num w:numId="97" w16cid:durableId="1206792697">
    <w:abstractNumId w:val="95"/>
  </w:num>
  <w:num w:numId="98" w16cid:durableId="752356817">
    <w:abstractNumId w:val="268"/>
  </w:num>
  <w:num w:numId="99" w16cid:durableId="1866409127">
    <w:abstractNumId w:val="209"/>
  </w:num>
  <w:num w:numId="100" w16cid:durableId="1762098959">
    <w:abstractNumId w:val="285"/>
  </w:num>
  <w:num w:numId="101" w16cid:durableId="1750736042">
    <w:abstractNumId w:val="127"/>
  </w:num>
  <w:num w:numId="102" w16cid:durableId="129055601">
    <w:abstractNumId w:val="293"/>
  </w:num>
  <w:num w:numId="103" w16cid:durableId="1200119739">
    <w:abstractNumId w:val="88"/>
  </w:num>
  <w:num w:numId="104" w16cid:durableId="233663824">
    <w:abstractNumId w:val="273"/>
  </w:num>
  <w:num w:numId="105" w16cid:durableId="1729575693">
    <w:abstractNumId w:val="274"/>
  </w:num>
  <w:num w:numId="106" w16cid:durableId="550045980">
    <w:abstractNumId w:val="90"/>
  </w:num>
  <w:num w:numId="107" w16cid:durableId="1429883800">
    <w:abstractNumId w:val="156"/>
  </w:num>
  <w:num w:numId="108" w16cid:durableId="1081027087">
    <w:abstractNumId w:val="248"/>
  </w:num>
  <w:num w:numId="109" w16cid:durableId="658534947">
    <w:abstractNumId w:val="147"/>
  </w:num>
  <w:num w:numId="110" w16cid:durableId="1798134560">
    <w:abstractNumId w:val="2"/>
  </w:num>
  <w:num w:numId="111" w16cid:durableId="612786860">
    <w:abstractNumId w:val="77"/>
  </w:num>
  <w:num w:numId="112" w16cid:durableId="1014576917">
    <w:abstractNumId w:val="185"/>
  </w:num>
  <w:num w:numId="113" w16cid:durableId="908728799">
    <w:abstractNumId w:val="323"/>
  </w:num>
  <w:num w:numId="114" w16cid:durableId="775904715">
    <w:abstractNumId w:val="29"/>
  </w:num>
  <w:num w:numId="115" w16cid:durableId="1283460970">
    <w:abstractNumId w:val="25"/>
  </w:num>
  <w:num w:numId="116" w16cid:durableId="129826887">
    <w:abstractNumId w:val="245"/>
  </w:num>
  <w:num w:numId="117" w16cid:durableId="514728161">
    <w:abstractNumId w:val="366"/>
  </w:num>
  <w:num w:numId="118" w16cid:durableId="1722705044">
    <w:abstractNumId w:val="206"/>
  </w:num>
  <w:num w:numId="119" w16cid:durableId="261188483">
    <w:abstractNumId w:val="282"/>
  </w:num>
  <w:num w:numId="120" w16cid:durableId="1888370877">
    <w:abstractNumId w:val="289"/>
  </w:num>
  <w:num w:numId="121" w16cid:durableId="19164287">
    <w:abstractNumId w:val="14"/>
  </w:num>
  <w:num w:numId="122" w16cid:durableId="935796030">
    <w:abstractNumId w:val="60"/>
  </w:num>
  <w:num w:numId="123" w16cid:durableId="1794445875">
    <w:abstractNumId w:val="303"/>
  </w:num>
  <w:num w:numId="124" w16cid:durableId="485903911">
    <w:abstractNumId w:val="244"/>
  </w:num>
  <w:num w:numId="125" w16cid:durableId="1161118219">
    <w:abstractNumId w:val="352"/>
  </w:num>
  <w:num w:numId="126" w16cid:durableId="990912198">
    <w:abstractNumId w:val="298"/>
  </w:num>
  <w:num w:numId="127" w16cid:durableId="1986466898">
    <w:abstractNumId w:val="227"/>
  </w:num>
  <w:num w:numId="128" w16cid:durableId="1329360864">
    <w:abstractNumId w:val="113"/>
  </w:num>
  <w:num w:numId="129" w16cid:durableId="1934124948">
    <w:abstractNumId w:val="155"/>
  </w:num>
  <w:num w:numId="130" w16cid:durableId="2006126681">
    <w:abstractNumId w:val="309"/>
  </w:num>
  <w:num w:numId="131" w16cid:durableId="1984850933">
    <w:abstractNumId w:val="8"/>
  </w:num>
  <w:num w:numId="132" w16cid:durableId="655960750">
    <w:abstractNumId w:val="299"/>
  </w:num>
  <w:num w:numId="133" w16cid:durableId="1534611282">
    <w:abstractNumId w:val="63"/>
  </w:num>
  <w:num w:numId="134" w16cid:durableId="290675528">
    <w:abstractNumId w:val="361"/>
  </w:num>
  <w:num w:numId="135" w16cid:durableId="1206452941">
    <w:abstractNumId w:val="66"/>
  </w:num>
  <w:num w:numId="136" w16cid:durableId="276440">
    <w:abstractNumId w:val="79"/>
  </w:num>
  <w:num w:numId="137" w16cid:durableId="1717510937">
    <w:abstractNumId w:val="85"/>
  </w:num>
  <w:num w:numId="138" w16cid:durableId="489102046">
    <w:abstractNumId w:val="319"/>
  </w:num>
  <w:num w:numId="139" w16cid:durableId="639503740">
    <w:abstractNumId w:val="50"/>
  </w:num>
  <w:num w:numId="140" w16cid:durableId="1482044780">
    <w:abstractNumId w:val="62"/>
  </w:num>
  <w:num w:numId="141" w16cid:durableId="1227954061">
    <w:abstractNumId w:val="190"/>
  </w:num>
  <w:num w:numId="142" w16cid:durableId="231670589">
    <w:abstractNumId w:val="149"/>
  </w:num>
  <w:num w:numId="143" w16cid:durableId="592476315">
    <w:abstractNumId w:val="315"/>
  </w:num>
  <w:num w:numId="144" w16cid:durableId="1801458221">
    <w:abstractNumId w:val="139"/>
  </w:num>
  <w:num w:numId="145" w16cid:durableId="629628156">
    <w:abstractNumId w:val="16"/>
  </w:num>
  <w:num w:numId="146" w16cid:durableId="1686787891">
    <w:abstractNumId w:val="7"/>
  </w:num>
  <w:num w:numId="147" w16cid:durableId="1196843192">
    <w:abstractNumId w:val="97"/>
  </w:num>
  <w:num w:numId="148" w16cid:durableId="1304429657">
    <w:abstractNumId w:val="187"/>
  </w:num>
  <w:num w:numId="149" w16cid:durableId="938101931">
    <w:abstractNumId w:val="359"/>
  </w:num>
  <w:num w:numId="150" w16cid:durableId="278611697">
    <w:abstractNumId w:val="325"/>
  </w:num>
  <w:num w:numId="151" w16cid:durableId="1874806006">
    <w:abstractNumId w:val="233"/>
  </w:num>
  <w:num w:numId="152" w16cid:durableId="196431708">
    <w:abstractNumId w:val="160"/>
  </w:num>
  <w:num w:numId="153" w16cid:durableId="44067967">
    <w:abstractNumId w:val="188"/>
  </w:num>
  <w:num w:numId="154" w16cid:durableId="1471095403">
    <w:abstractNumId w:val="34"/>
  </w:num>
  <w:num w:numId="155" w16cid:durableId="1207060967">
    <w:abstractNumId w:val="28"/>
  </w:num>
  <w:num w:numId="156" w16cid:durableId="708338265">
    <w:abstractNumId w:val="231"/>
  </w:num>
  <w:num w:numId="157" w16cid:durableId="37972773">
    <w:abstractNumId w:val="144"/>
  </w:num>
  <w:num w:numId="158" w16cid:durableId="1849372155">
    <w:abstractNumId w:val="184"/>
  </w:num>
  <w:num w:numId="159" w16cid:durableId="1373798303">
    <w:abstractNumId w:val="99"/>
  </w:num>
  <w:num w:numId="160" w16cid:durableId="950013413">
    <w:abstractNumId w:val="205"/>
  </w:num>
  <w:num w:numId="161" w16cid:durableId="1539927328">
    <w:abstractNumId w:val="143"/>
  </w:num>
  <w:num w:numId="162" w16cid:durableId="1918324704">
    <w:abstractNumId w:val="222"/>
  </w:num>
  <w:num w:numId="163" w16cid:durableId="368919993">
    <w:abstractNumId w:val="37"/>
  </w:num>
  <w:num w:numId="164" w16cid:durableId="1051417178">
    <w:abstractNumId w:val="48"/>
  </w:num>
  <w:num w:numId="165" w16cid:durableId="399140544">
    <w:abstractNumId w:val="308"/>
  </w:num>
  <w:num w:numId="166" w16cid:durableId="464548156">
    <w:abstractNumId w:val="36"/>
  </w:num>
  <w:num w:numId="167" w16cid:durableId="115759216">
    <w:abstractNumId w:val="266"/>
  </w:num>
  <w:num w:numId="168" w16cid:durableId="462620840">
    <w:abstractNumId w:val="54"/>
  </w:num>
  <w:num w:numId="169" w16cid:durableId="1159343416">
    <w:abstractNumId w:val="201"/>
  </w:num>
  <w:num w:numId="170" w16cid:durableId="787430224">
    <w:abstractNumId w:val="346"/>
  </w:num>
  <w:num w:numId="171" w16cid:durableId="903031629">
    <w:abstractNumId w:val="107"/>
  </w:num>
  <w:num w:numId="172" w16cid:durableId="317803243">
    <w:abstractNumId w:val="286"/>
  </w:num>
  <w:num w:numId="173" w16cid:durableId="838353657">
    <w:abstractNumId w:val="322"/>
  </w:num>
  <w:num w:numId="174" w16cid:durableId="1641888218">
    <w:abstractNumId w:val="131"/>
  </w:num>
  <w:num w:numId="175" w16cid:durableId="1600485594">
    <w:abstractNumId w:val="84"/>
  </w:num>
  <w:num w:numId="176" w16cid:durableId="1698191004">
    <w:abstractNumId w:val="349"/>
  </w:num>
  <w:num w:numId="177" w16cid:durableId="1109353466">
    <w:abstractNumId w:val="336"/>
  </w:num>
  <w:num w:numId="178" w16cid:durableId="1177621628">
    <w:abstractNumId w:val="133"/>
  </w:num>
  <w:num w:numId="179" w16cid:durableId="1987274428">
    <w:abstractNumId w:val="22"/>
  </w:num>
  <w:num w:numId="180" w16cid:durableId="536086610">
    <w:abstractNumId w:val="269"/>
  </w:num>
  <w:num w:numId="181" w16cid:durableId="604458343">
    <w:abstractNumId w:val="339"/>
  </w:num>
  <w:num w:numId="182" w16cid:durableId="452678813">
    <w:abstractNumId w:val="169"/>
  </w:num>
  <w:num w:numId="183" w16cid:durableId="1581140177">
    <w:abstractNumId w:val="261"/>
  </w:num>
  <w:num w:numId="184" w16cid:durableId="2104911328">
    <w:abstractNumId w:val="98"/>
  </w:num>
  <w:num w:numId="185" w16cid:durableId="361368273">
    <w:abstractNumId w:val="246"/>
  </w:num>
  <w:num w:numId="186" w16cid:durableId="382798693">
    <w:abstractNumId w:val="75"/>
  </w:num>
  <w:num w:numId="187" w16cid:durableId="340546342">
    <w:abstractNumId w:val="279"/>
  </w:num>
  <w:num w:numId="188" w16cid:durableId="1951426465">
    <w:abstractNumId w:val="96"/>
  </w:num>
  <w:num w:numId="189" w16cid:durableId="967273745">
    <w:abstractNumId w:val="313"/>
  </w:num>
  <w:num w:numId="190" w16cid:durableId="2121219907">
    <w:abstractNumId w:val="320"/>
  </w:num>
  <w:num w:numId="191" w16cid:durableId="1258560267">
    <w:abstractNumId w:val="128"/>
  </w:num>
  <w:num w:numId="192" w16cid:durableId="1211502419">
    <w:abstractNumId w:val="47"/>
  </w:num>
  <w:num w:numId="193" w16cid:durableId="812598441">
    <w:abstractNumId w:val="276"/>
  </w:num>
  <w:num w:numId="194" w16cid:durableId="328874959">
    <w:abstractNumId w:val="3"/>
  </w:num>
  <w:num w:numId="195" w16cid:durableId="702831059">
    <w:abstractNumId w:val="214"/>
  </w:num>
  <w:num w:numId="196" w16cid:durableId="426390912">
    <w:abstractNumId w:val="226"/>
  </w:num>
  <w:num w:numId="197" w16cid:durableId="606037536">
    <w:abstractNumId w:val="152"/>
  </w:num>
  <w:num w:numId="198" w16cid:durableId="536817994">
    <w:abstractNumId w:val="142"/>
  </w:num>
  <w:num w:numId="199" w16cid:durableId="2028292707">
    <w:abstractNumId w:val="92"/>
  </w:num>
  <w:num w:numId="200" w16cid:durableId="1465738671">
    <w:abstractNumId w:val="27"/>
  </w:num>
  <w:num w:numId="201" w16cid:durableId="423035454">
    <w:abstractNumId w:val="203"/>
  </w:num>
  <w:num w:numId="202" w16cid:durableId="446504654">
    <w:abstractNumId w:val="111"/>
  </w:num>
  <w:num w:numId="203" w16cid:durableId="1203984450">
    <w:abstractNumId w:val="350"/>
  </w:num>
  <w:num w:numId="204" w16cid:durableId="1259363878">
    <w:abstractNumId w:val="105"/>
  </w:num>
  <w:num w:numId="205" w16cid:durableId="800342587">
    <w:abstractNumId w:val="43"/>
  </w:num>
  <w:num w:numId="206" w16cid:durableId="2028364835">
    <w:abstractNumId w:val="116"/>
  </w:num>
  <w:num w:numId="207" w16cid:durableId="287707563">
    <w:abstractNumId w:val="329"/>
  </w:num>
  <w:num w:numId="208" w16cid:durableId="834997746">
    <w:abstractNumId w:val="83"/>
  </w:num>
  <w:num w:numId="209" w16cid:durableId="88620394">
    <w:abstractNumId w:val="202"/>
  </w:num>
  <w:num w:numId="210" w16cid:durableId="1438910921">
    <w:abstractNumId w:val="15"/>
  </w:num>
  <w:num w:numId="211" w16cid:durableId="1767771576">
    <w:abstractNumId w:val="38"/>
  </w:num>
  <w:num w:numId="212" w16cid:durableId="1926452610">
    <w:abstractNumId w:val="331"/>
  </w:num>
  <w:num w:numId="213" w16cid:durableId="1336956271">
    <w:abstractNumId w:val="136"/>
  </w:num>
  <w:num w:numId="214" w16cid:durableId="548302794">
    <w:abstractNumId w:val="304"/>
  </w:num>
  <w:num w:numId="215" w16cid:durableId="307512506">
    <w:abstractNumId w:val="270"/>
  </w:num>
  <w:num w:numId="216" w16cid:durableId="244534828">
    <w:abstractNumId w:val="301"/>
  </w:num>
  <w:num w:numId="217" w16cid:durableId="1620842344">
    <w:abstractNumId w:val="173"/>
  </w:num>
  <w:num w:numId="218" w16cid:durableId="1090083346">
    <w:abstractNumId w:val="81"/>
  </w:num>
  <w:num w:numId="219" w16cid:durableId="959067265">
    <w:abstractNumId w:val="124"/>
  </w:num>
  <w:num w:numId="220" w16cid:durableId="955797814">
    <w:abstractNumId w:val="314"/>
  </w:num>
  <w:num w:numId="221" w16cid:durableId="2114737039">
    <w:abstractNumId w:val="208"/>
  </w:num>
  <w:num w:numId="222" w16cid:durableId="2086877245">
    <w:abstractNumId w:val="241"/>
  </w:num>
  <w:num w:numId="223" w16cid:durableId="1940987788">
    <w:abstractNumId w:val="181"/>
  </w:num>
  <w:num w:numId="224" w16cid:durableId="2121097879">
    <w:abstractNumId w:val="68"/>
  </w:num>
  <w:num w:numId="225" w16cid:durableId="526601915">
    <w:abstractNumId w:val="236"/>
  </w:num>
  <w:num w:numId="226" w16cid:durableId="740954486">
    <w:abstractNumId w:val="61"/>
  </w:num>
  <w:num w:numId="227" w16cid:durableId="2036072537">
    <w:abstractNumId w:val="76"/>
  </w:num>
  <w:num w:numId="228" w16cid:durableId="379091086">
    <w:abstractNumId w:val="53"/>
  </w:num>
  <w:num w:numId="229" w16cid:durableId="465970429">
    <w:abstractNumId w:val="115"/>
  </w:num>
  <w:num w:numId="230" w16cid:durableId="992564097">
    <w:abstractNumId w:val="192"/>
  </w:num>
  <w:num w:numId="231" w16cid:durableId="1455171788">
    <w:abstractNumId w:val="220"/>
  </w:num>
  <w:num w:numId="232" w16cid:durableId="570845486">
    <w:abstractNumId w:val="275"/>
  </w:num>
  <w:num w:numId="233" w16cid:durableId="972059660">
    <w:abstractNumId w:val="280"/>
  </w:num>
  <w:num w:numId="234" w16cid:durableId="393741095">
    <w:abstractNumId w:val="250"/>
  </w:num>
  <w:num w:numId="235" w16cid:durableId="715006101">
    <w:abstractNumId w:val="150"/>
  </w:num>
  <w:num w:numId="236" w16cid:durableId="412705861">
    <w:abstractNumId w:val="120"/>
  </w:num>
  <w:num w:numId="237" w16cid:durableId="531654506">
    <w:abstractNumId w:val="321"/>
  </w:num>
  <w:num w:numId="238" w16cid:durableId="1762873021">
    <w:abstractNumId w:val="26"/>
  </w:num>
  <w:num w:numId="239" w16cid:durableId="854735789">
    <w:abstractNumId w:val="357"/>
  </w:num>
  <w:num w:numId="240" w16cid:durableId="344403521">
    <w:abstractNumId w:val="102"/>
  </w:num>
  <w:num w:numId="241" w16cid:durableId="559168812">
    <w:abstractNumId w:val="82"/>
  </w:num>
  <w:num w:numId="242" w16cid:durableId="2006083411">
    <w:abstractNumId w:val="368"/>
  </w:num>
  <w:num w:numId="243" w16cid:durableId="651953949">
    <w:abstractNumId w:val="145"/>
  </w:num>
  <w:num w:numId="244" w16cid:durableId="962810724">
    <w:abstractNumId w:val="18"/>
  </w:num>
  <w:num w:numId="245" w16cid:durableId="1032069820">
    <w:abstractNumId w:val="262"/>
  </w:num>
  <w:num w:numId="246" w16cid:durableId="815802663">
    <w:abstractNumId w:val="211"/>
  </w:num>
  <w:num w:numId="247" w16cid:durableId="1082406863">
    <w:abstractNumId w:val="351"/>
  </w:num>
  <w:num w:numId="248" w16cid:durableId="499587791">
    <w:abstractNumId w:val="175"/>
  </w:num>
  <w:num w:numId="249" w16cid:durableId="1701202367">
    <w:abstractNumId w:val="106"/>
  </w:num>
  <w:num w:numId="250" w16cid:durableId="1625961109">
    <w:abstractNumId w:val="195"/>
  </w:num>
  <w:num w:numId="251" w16cid:durableId="2135370693">
    <w:abstractNumId w:val="264"/>
  </w:num>
  <w:num w:numId="252" w16cid:durableId="1471096481">
    <w:abstractNumId w:val="91"/>
  </w:num>
  <w:num w:numId="253" w16cid:durableId="1721516315">
    <w:abstractNumId w:val="360"/>
  </w:num>
  <w:num w:numId="254" w16cid:durableId="755517825">
    <w:abstractNumId w:val="71"/>
  </w:num>
  <w:num w:numId="255" w16cid:durableId="1989749617">
    <w:abstractNumId w:val="30"/>
  </w:num>
  <w:num w:numId="256" w16cid:durableId="1350373913">
    <w:abstractNumId w:val="243"/>
  </w:num>
  <w:num w:numId="257" w16cid:durableId="1856796943">
    <w:abstractNumId w:val="307"/>
  </w:num>
  <w:num w:numId="258" w16cid:durableId="1684823575">
    <w:abstractNumId w:val="65"/>
  </w:num>
  <w:num w:numId="259" w16cid:durableId="1537699878">
    <w:abstractNumId w:val="340"/>
  </w:num>
  <w:num w:numId="260" w16cid:durableId="745998263">
    <w:abstractNumId w:val="165"/>
  </w:num>
  <w:num w:numId="261" w16cid:durableId="1289512104">
    <w:abstractNumId w:val="170"/>
  </w:num>
  <w:num w:numId="262" w16cid:durableId="1931963759">
    <w:abstractNumId w:val="249"/>
  </w:num>
  <w:num w:numId="263" w16cid:durableId="1628509178">
    <w:abstractNumId w:val="1"/>
  </w:num>
  <w:num w:numId="264" w16cid:durableId="241136653">
    <w:abstractNumId w:val="87"/>
  </w:num>
  <w:num w:numId="265" w16cid:durableId="678656853">
    <w:abstractNumId w:val="182"/>
  </w:num>
  <w:num w:numId="266" w16cid:durableId="1474788022">
    <w:abstractNumId w:val="342"/>
  </w:num>
  <w:num w:numId="267" w16cid:durableId="668217772">
    <w:abstractNumId w:val="272"/>
  </w:num>
  <w:num w:numId="268" w16cid:durableId="1439525936">
    <w:abstractNumId w:val="237"/>
  </w:num>
  <w:num w:numId="269" w16cid:durableId="615060307">
    <w:abstractNumId w:val="172"/>
  </w:num>
  <w:num w:numId="270" w16cid:durableId="927809428">
    <w:abstractNumId w:val="367"/>
  </w:num>
  <w:num w:numId="271" w16cid:durableId="1430810582">
    <w:abstractNumId w:val="119"/>
  </w:num>
  <w:num w:numId="272" w16cid:durableId="834077779">
    <w:abstractNumId w:val="57"/>
  </w:num>
  <w:num w:numId="273" w16cid:durableId="567347321">
    <w:abstractNumId w:val="295"/>
  </w:num>
  <w:num w:numId="274" w16cid:durableId="1114136640">
    <w:abstractNumId w:val="210"/>
  </w:num>
  <w:num w:numId="275" w16cid:durableId="838346445">
    <w:abstractNumId w:val="168"/>
  </w:num>
  <w:num w:numId="276" w16cid:durableId="1360205718">
    <w:abstractNumId w:val="213"/>
  </w:num>
  <w:num w:numId="277" w16cid:durableId="1744138631">
    <w:abstractNumId w:val="121"/>
  </w:num>
  <w:num w:numId="278" w16cid:durableId="744762714">
    <w:abstractNumId w:val="49"/>
  </w:num>
  <w:num w:numId="279" w16cid:durableId="961766090">
    <w:abstractNumId w:val="100"/>
  </w:num>
  <w:num w:numId="280" w16cid:durableId="1999382080">
    <w:abstractNumId w:val="141"/>
  </w:num>
  <w:num w:numId="281" w16cid:durableId="1212962738">
    <w:abstractNumId w:val="138"/>
  </w:num>
  <w:num w:numId="282" w16cid:durableId="1811821495">
    <w:abstractNumId w:val="21"/>
  </w:num>
  <w:num w:numId="283" w16cid:durableId="1294560991">
    <w:abstractNumId w:val="204"/>
  </w:num>
  <w:num w:numId="284" w16cid:durableId="776482110">
    <w:abstractNumId w:val="330"/>
  </w:num>
  <w:num w:numId="285" w16cid:durableId="811361075">
    <w:abstractNumId w:val="56"/>
  </w:num>
  <w:num w:numId="286" w16cid:durableId="857040475">
    <w:abstractNumId w:val="290"/>
  </w:num>
  <w:num w:numId="287" w16cid:durableId="811681569">
    <w:abstractNumId w:val="332"/>
  </w:num>
  <w:num w:numId="288" w16cid:durableId="746222032">
    <w:abstractNumId w:val="341"/>
  </w:num>
  <w:num w:numId="289" w16cid:durableId="135340165">
    <w:abstractNumId w:val="59"/>
  </w:num>
  <w:num w:numId="290" w16cid:durableId="660156930">
    <w:abstractNumId w:val="253"/>
  </w:num>
  <w:num w:numId="291" w16cid:durableId="1703744262">
    <w:abstractNumId w:val="199"/>
  </w:num>
  <w:num w:numId="292" w16cid:durableId="952253290">
    <w:abstractNumId w:val="12"/>
  </w:num>
  <w:num w:numId="293" w16cid:durableId="1001279571">
    <w:abstractNumId w:val="364"/>
  </w:num>
  <w:num w:numId="294" w16cid:durableId="1879465278">
    <w:abstractNumId w:val="180"/>
  </w:num>
  <w:num w:numId="295" w16cid:durableId="1304190175">
    <w:abstractNumId w:val="317"/>
  </w:num>
  <w:num w:numId="296" w16cid:durableId="688020400">
    <w:abstractNumId w:val="41"/>
  </w:num>
  <w:num w:numId="297" w16cid:durableId="466900623">
    <w:abstractNumId w:val="158"/>
  </w:num>
  <w:num w:numId="298" w16cid:durableId="1368405451">
    <w:abstractNumId w:val="324"/>
  </w:num>
  <w:num w:numId="299" w16cid:durableId="1023089435">
    <w:abstractNumId w:val="44"/>
  </w:num>
  <w:num w:numId="300" w16cid:durableId="1216771507">
    <w:abstractNumId w:val="86"/>
  </w:num>
  <w:num w:numId="301" w16cid:durableId="1243102628">
    <w:abstractNumId w:val="260"/>
  </w:num>
  <w:num w:numId="302" w16cid:durableId="1291473376">
    <w:abstractNumId w:val="316"/>
  </w:num>
  <w:num w:numId="303" w16cid:durableId="1608004005">
    <w:abstractNumId w:val="238"/>
  </w:num>
  <w:num w:numId="304" w16cid:durableId="895047187">
    <w:abstractNumId w:val="254"/>
  </w:num>
  <w:num w:numId="305" w16cid:durableId="1096443343">
    <w:abstractNumId w:val="247"/>
  </w:num>
  <w:num w:numId="306" w16cid:durableId="608972762">
    <w:abstractNumId w:val="13"/>
  </w:num>
  <w:num w:numId="307" w16cid:durableId="1173761933">
    <w:abstractNumId w:val="362"/>
  </w:num>
  <w:num w:numId="308" w16cid:durableId="2033529193">
    <w:abstractNumId w:val="78"/>
  </w:num>
  <w:num w:numId="309" w16cid:durableId="2019113860">
    <w:abstractNumId w:val="207"/>
  </w:num>
  <w:num w:numId="310" w16cid:durableId="225529615">
    <w:abstractNumId w:val="333"/>
  </w:num>
  <w:num w:numId="311" w16cid:durableId="874393946">
    <w:abstractNumId w:val="159"/>
  </w:num>
  <w:num w:numId="312" w16cid:durableId="1954898691">
    <w:abstractNumId w:val="217"/>
  </w:num>
  <w:num w:numId="313" w16cid:durableId="470638638">
    <w:abstractNumId w:val="70"/>
  </w:num>
  <w:num w:numId="314" w16cid:durableId="1601714644">
    <w:abstractNumId w:val="11"/>
  </w:num>
  <w:num w:numId="315" w16cid:durableId="757169123">
    <w:abstractNumId w:val="186"/>
  </w:num>
  <w:num w:numId="316" w16cid:durableId="2062442531">
    <w:abstractNumId w:val="267"/>
  </w:num>
  <w:num w:numId="317" w16cid:durableId="699167664">
    <w:abstractNumId w:val="118"/>
  </w:num>
  <w:num w:numId="318" w16cid:durableId="665714759">
    <w:abstractNumId w:val="291"/>
  </w:num>
  <w:num w:numId="319" w16cid:durableId="776366068">
    <w:abstractNumId w:val="240"/>
  </w:num>
  <w:num w:numId="320" w16cid:durableId="457574350">
    <w:abstractNumId w:val="228"/>
  </w:num>
  <w:num w:numId="321" w16cid:durableId="565996037">
    <w:abstractNumId w:val="108"/>
  </w:num>
  <w:num w:numId="322" w16cid:durableId="2096969498">
    <w:abstractNumId w:val="24"/>
  </w:num>
  <w:num w:numId="323" w16cid:durableId="1288657121">
    <w:abstractNumId w:val="140"/>
  </w:num>
  <w:num w:numId="324" w16cid:durableId="2018655537">
    <w:abstractNumId w:val="218"/>
  </w:num>
  <w:num w:numId="325" w16cid:durableId="2142765710">
    <w:abstractNumId w:val="337"/>
  </w:num>
  <w:num w:numId="326" w16cid:durableId="926813363">
    <w:abstractNumId w:val="198"/>
  </w:num>
  <w:num w:numId="327" w16cid:durableId="1357540690">
    <w:abstractNumId w:val="326"/>
  </w:num>
  <w:num w:numId="328" w16cid:durableId="822739448">
    <w:abstractNumId w:val="216"/>
  </w:num>
  <w:num w:numId="329" w16cid:durableId="412551993">
    <w:abstractNumId w:val="19"/>
  </w:num>
  <w:num w:numId="330" w16cid:durableId="1755280500">
    <w:abstractNumId w:val="167"/>
  </w:num>
  <w:num w:numId="331" w16cid:durableId="1789742682">
    <w:abstractNumId w:val="193"/>
  </w:num>
  <w:num w:numId="332" w16cid:durableId="1998798351">
    <w:abstractNumId w:val="45"/>
  </w:num>
  <w:num w:numId="333" w16cid:durableId="48190472">
    <w:abstractNumId w:val="4"/>
  </w:num>
  <w:num w:numId="334" w16cid:durableId="1476950047">
    <w:abstractNumId w:val="327"/>
  </w:num>
  <w:num w:numId="335" w16cid:durableId="505707717">
    <w:abstractNumId w:val="73"/>
  </w:num>
  <w:num w:numId="336" w16cid:durableId="129593559">
    <w:abstractNumId w:val="259"/>
  </w:num>
  <w:num w:numId="337" w16cid:durableId="1420909529">
    <w:abstractNumId w:val="229"/>
  </w:num>
  <w:num w:numId="338" w16cid:durableId="739789226">
    <w:abstractNumId w:val="200"/>
  </w:num>
  <w:num w:numId="339" w16cid:durableId="240989518">
    <w:abstractNumId w:val="176"/>
  </w:num>
  <w:num w:numId="340" w16cid:durableId="462505459">
    <w:abstractNumId w:val="174"/>
  </w:num>
  <w:num w:numId="341" w16cid:durableId="932854723">
    <w:abstractNumId w:val="191"/>
  </w:num>
  <w:num w:numId="342" w16cid:durableId="888414648">
    <w:abstractNumId w:val="311"/>
  </w:num>
  <w:num w:numId="343" w16cid:durableId="719474721">
    <w:abstractNumId w:val="252"/>
  </w:num>
  <w:num w:numId="344" w16cid:durableId="125703597">
    <w:abstractNumId w:val="232"/>
  </w:num>
  <w:num w:numId="345" w16cid:durableId="862324655">
    <w:abstractNumId w:val="251"/>
  </w:num>
  <w:num w:numId="346" w16cid:durableId="1967202042">
    <w:abstractNumId w:val="9"/>
  </w:num>
  <w:num w:numId="347" w16cid:durableId="640815499">
    <w:abstractNumId w:val="177"/>
  </w:num>
  <w:num w:numId="348" w16cid:durableId="468329452">
    <w:abstractNumId w:val="129"/>
  </w:num>
  <w:num w:numId="349" w16cid:durableId="116916476">
    <w:abstractNumId w:val="256"/>
  </w:num>
  <w:num w:numId="350" w16cid:durableId="102844256">
    <w:abstractNumId w:val="297"/>
  </w:num>
  <w:num w:numId="351" w16cid:durableId="1396129161">
    <w:abstractNumId w:val="369"/>
  </w:num>
  <w:num w:numId="352" w16cid:durableId="471793710">
    <w:abstractNumId w:val="318"/>
  </w:num>
  <w:num w:numId="353" w16cid:durableId="737557226">
    <w:abstractNumId w:val="0"/>
  </w:num>
  <w:num w:numId="354" w16cid:durableId="1638031633">
    <w:abstractNumId w:val="255"/>
  </w:num>
  <w:num w:numId="355" w16cid:durableId="2032340449">
    <w:abstractNumId w:val="17"/>
  </w:num>
  <w:num w:numId="356" w16cid:durableId="1346591300">
    <w:abstractNumId w:val="110"/>
  </w:num>
  <w:num w:numId="357" w16cid:durableId="1101606674">
    <w:abstractNumId w:val="80"/>
  </w:num>
  <w:num w:numId="358" w16cid:durableId="1590698942">
    <w:abstractNumId w:val="343"/>
  </w:num>
  <w:num w:numId="359" w16cid:durableId="1121800378">
    <w:abstractNumId w:val="287"/>
  </w:num>
  <w:num w:numId="360" w16cid:durableId="817645885">
    <w:abstractNumId w:val="134"/>
  </w:num>
  <w:num w:numId="361" w16cid:durableId="834758082">
    <w:abstractNumId w:val="344"/>
  </w:num>
  <w:num w:numId="362" w16cid:durableId="1721246362">
    <w:abstractNumId w:val="10"/>
  </w:num>
  <w:num w:numId="363" w16cid:durableId="2090300894">
    <w:abstractNumId w:val="153"/>
  </w:num>
  <w:num w:numId="364" w16cid:durableId="988556094">
    <w:abstractNumId w:val="69"/>
  </w:num>
  <w:num w:numId="365" w16cid:durableId="1485854132">
    <w:abstractNumId w:val="46"/>
  </w:num>
  <w:num w:numId="366" w16cid:durableId="140268309">
    <w:abstractNumId w:val="93"/>
  </w:num>
  <w:num w:numId="367" w16cid:durableId="1132361655">
    <w:abstractNumId w:val="52"/>
  </w:num>
  <w:num w:numId="368" w16cid:durableId="1486120458">
    <w:abstractNumId w:val="338"/>
  </w:num>
  <w:num w:numId="369" w16cid:durableId="809522762">
    <w:abstractNumId w:val="230"/>
  </w:num>
  <w:num w:numId="370" w16cid:durableId="1116099797">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BF8"/>
    <w:rsid w:val="0006534B"/>
    <w:rsid w:val="000953A6"/>
    <w:rsid w:val="00097799"/>
    <w:rsid w:val="000C2171"/>
    <w:rsid w:val="000C7F59"/>
    <w:rsid w:val="00104CD6"/>
    <w:rsid w:val="0012771B"/>
    <w:rsid w:val="00162D25"/>
    <w:rsid w:val="001763FD"/>
    <w:rsid w:val="001A12CB"/>
    <w:rsid w:val="001E4699"/>
    <w:rsid w:val="0020500A"/>
    <w:rsid w:val="00210C69"/>
    <w:rsid w:val="002B36F0"/>
    <w:rsid w:val="002B6A2B"/>
    <w:rsid w:val="002E40FA"/>
    <w:rsid w:val="0035773A"/>
    <w:rsid w:val="00375D52"/>
    <w:rsid w:val="003B06A3"/>
    <w:rsid w:val="003D7065"/>
    <w:rsid w:val="00415074"/>
    <w:rsid w:val="00440FEA"/>
    <w:rsid w:val="00493009"/>
    <w:rsid w:val="00577BB2"/>
    <w:rsid w:val="00580B0E"/>
    <w:rsid w:val="005A0E73"/>
    <w:rsid w:val="005E444B"/>
    <w:rsid w:val="005F3B12"/>
    <w:rsid w:val="0062013B"/>
    <w:rsid w:val="00627D21"/>
    <w:rsid w:val="006324BA"/>
    <w:rsid w:val="006378E2"/>
    <w:rsid w:val="006C4A1F"/>
    <w:rsid w:val="006E10BA"/>
    <w:rsid w:val="00742E4F"/>
    <w:rsid w:val="007713A2"/>
    <w:rsid w:val="00787D8F"/>
    <w:rsid w:val="007D458C"/>
    <w:rsid w:val="007E60CC"/>
    <w:rsid w:val="00802CE8"/>
    <w:rsid w:val="008048D0"/>
    <w:rsid w:val="00812166"/>
    <w:rsid w:val="008366E5"/>
    <w:rsid w:val="008F64D5"/>
    <w:rsid w:val="00912CB3"/>
    <w:rsid w:val="0091602E"/>
    <w:rsid w:val="00935DD8"/>
    <w:rsid w:val="00951DC9"/>
    <w:rsid w:val="00953FAE"/>
    <w:rsid w:val="00954736"/>
    <w:rsid w:val="00963E69"/>
    <w:rsid w:val="009917E0"/>
    <w:rsid w:val="009C09CC"/>
    <w:rsid w:val="009D5BF8"/>
    <w:rsid w:val="009F6113"/>
    <w:rsid w:val="00AD54C6"/>
    <w:rsid w:val="00B02285"/>
    <w:rsid w:val="00B142B7"/>
    <w:rsid w:val="00B2262F"/>
    <w:rsid w:val="00B2634F"/>
    <w:rsid w:val="00BB16B7"/>
    <w:rsid w:val="00BB5902"/>
    <w:rsid w:val="00C06B1E"/>
    <w:rsid w:val="00C672D7"/>
    <w:rsid w:val="00CF7CFC"/>
    <w:rsid w:val="00D03C76"/>
    <w:rsid w:val="00D46DFC"/>
    <w:rsid w:val="00D91473"/>
    <w:rsid w:val="00DB470E"/>
    <w:rsid w:val="00DB58B7"/>
    <w:rsid w:val="00E44C1D"/>
    <w:rsid w:val="00E629AC"/>
    <w:rsid w:val="00EB4340"/>
    <w:rsid w:val="00EE77EB"/>
    <w:rsid w:val="00F64E0B"/>
    <w:rsid w:val="00F84CEC"/>
    <w:rsid w:val="00FE27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C5E10"/>
  <w15:docId w15:val="{3B9ADCCD-D223-4553-A7B2-958A3B9B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paragraph">
    <w:name w:val="paragraph"/>
    <w:basedOn w:val="Normal"/>
    <w:rsid w:val="0091602E"/>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normaltextrun">
    <w:name w:val="normaltextrun"/>
    <w:basedOn w:val="DefaultParagraphFont"/>
    <w:rsid w:val="0091602E"/>
  </w:style>
  <w:style w:type="character" w:customStyle="1" w:styleId="eop">
    <w:name w:val="eop"/>
    <w:basedOn w:val="DefaultParagraphFont"/>
    <w:rsid w:val="0091602E"/>
  </w:style>
  <w:style w:type="table" w:styleId="TableGrid">
    <w:name w:val="Table Grid"/>
    <w:basedOn w:val="TableNormal"/>
    <w:uiPriority w:val="39"/>
    <w:rsid w:val="009160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3E69"/>
    <w:pPr>
      <w:ind w:left="720"/>
      <w:contextualSpacing/>
    </w:pPr>
  </w:style>
  <w:style w:type="character" w:styleId="Hyperlink">
    <w:name w:val="Hyperlink"/>
    <w:basedOn w:val="DefaultParagraphFont"/>
    <w:uiPriority w:val="99"/>
    <w:unhideWhenUsed/>
    <w:rsid w:val="00162D25"/>
    <w:rPr>
      <w:color w:val="0000FF" w:themeColor="hyperlink"/>
      <w:u w:val="single"/>
    </w:rPr>
  </w:style>
  <w:style w:type="character" w:styleId="UnresolvedMention">
    <w:name w:val="Unresolved Mention"/>
    <w:basedOn w:val="DefaultParagraphFont"/>
    <w:uiPriority w:val="99"/>
    <w:semiHidden/>
    <w:unhideWhenUsed/>
    <w:rsid w:val="00162D25"/>
    <w:rPr>
      <w:color w:val="605E5C"/>
      <w:shd w:val="clear" w:color="auto" w:fill="E1DFDD"/>
    </w:rPr>
  </w:style>
  <w:style w:type="paragraph" w:styleId="Header">
    <w:name w:val="header"/>
    <w:basedOn w:val="Normal"/>
    <w:link w:val="HeaderChar"/>
    <w:uiPriority w:val="99"/>
    <w:unhideWhenUsed/>
    <w:rsid w:val="00BB16B7"/>
    <w:pPr>
      <w:tabs>
        <w:tab w:val="center" w:pos="4419"/>
        <w:tab w:val="right" w:pos="8838"/>
      </w:tabs>
      <w:spacing w:line="240" w:lineRule="auto"/>
    </w:pPr>
  </w:style>
  <w:style w:type="character" w:customStyle="1" w:styleId="HeaderChar">
    <w:name w:val="Header Char"/>
    <w:basedOn w:val="DefaultParagraphFont"/>
    <w:link w:val="Header"/>
    <w:uiPriority w:val="99"/>
    <w:rsid w:val="00BB16B7"/>
  </w:style>
  <w:style w:type="paragraph" w:styleId="Footer">
    <w:name w:val="footer"/>
    <w:basedOn w:val="Normal"/>
    <w:link w:val="FooterChar"/>
    <w:uiPriority w:val="99"/>
    <w:unhideWhenUsed/>
    <w:rsid w:val="00BB16B7"/>
    <w:pPr>
      <w:tabs>
        <w:tab w:val="center" w:pos="4419"/>
        <w:tab w:val="right" w:pos="8838"/>
      </w:tabs>
      <w:spacing w:line="240" w:lineRule="auto"/>
    </w:pPr>
  </w:style>
  <w:style w:type="character" w:customStyle="1" w:styleId="FooterChar">
    <w:name w:val="Footer Char"/>
    <w:basedOn w:val="DefaultParagraphFont"/>
    <w:link w:val="Footer"/>
    <w:uiPriority w:val="99"/>
    <w:rsid w:val="00BB16B7"/>
  </w:style>
  <w:style w:type="character" w:styleId="BookTitle">
    <w:name w:val="Book Title"/>
    <w:basedOn w:val="DefaultParagraphFont"/>
    <w:uiPriority w:val="33"/>
    <w:qFormat/>
    <w:rsid w:val="00E44C1D"/>
    <w:rPr>
      <w:b/>
      <w:bCs/>
      <w:i/>
      <w:iCs/>
      <w:spacing w:val="5"/>
    </w:rPr>
  </w:style>
  <w:style w:type="character" w:styleId="CommentReference">
    <w:name w:val="annotation reference"/>
    <w:basedOn w:val="DefaultParagraphFont"/>
    <w:uiPriority w:val="99"/>
    <w:semiHidden/>
    <w:unhideWhenUsed/>
    <w:rsid w:val="00E44C1D"/>
    <w:rPr>
      <w:sz w:val="16"/>
      <w:szCs w:val="16"/>
    </w:rPr>
  </w:style>
  <w:style w:type="paragraph" w:styleId="CommentText">
    <w:name w:val="annotation text"/>
    <w:basedOn w:val="Normal"/>
    <w:link w:val="CommentTextChar"/>
    <w:uiPriority w:val="99"/>
    <w:unhideWhenUsed/>
    <w:rsid w:val="00E44C1D"/>
    <w:pPr>
      <w:spacing w:after="200" w:line="240" w:lineRule="auto"/>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E44C1D"/>
    <w:rPr>
      <w:rFonts w:asciiTheme="minorHAnsi" w:eastAsiaTheme="minorHAnsi" w:hAnsiTheme="minorHAnsi" w:cstheme="minorBidi"/>
      <w:sz w:val="20"/>
      <w:szCs w:val="20"/>
      <w:lang w:val="en-US" w:eastAsia="en-US"/>
    </w:rPr>
  </w:style>
  <w:style w:type="table" w:styleId="TableGridLight">
    <w:name w:val="Grid Table Light"/>
    <w:basedOn w:val="TableNormal"/>
    <w:uiPriority w:val="40"/>
    <w:rsid w:val="008366E5"/>
    <w:pPr>
      <w:spacing w:line="240" w:lineRule="auto"/>
    </w:pPr>
    <w:rPr>
      <w:rFonts w:asciiTheme="minorHAnsi" w:eastAsiaTheme="minorHAnsi" w:hAnsiTheme="minorHAnsi" w:cstheme="minorBid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8366E5"/>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TMLCode">
    <w:name w:val="HTML Code"/>
    <w:basedOn w:val="DefaultParagraphFont"/>
    <w:uiPriority w:val="99"/>
    <w:semiHidden/>
    <w:unhideWhenUsed/>
    <w:rsid w:val="0012771B"/>
    <w:rPr>
      <w:rFonts w:ascii="Courier New" w:eastAsia="Times New Roman" w:hAnsi="Courier New" w:cs="Courier New"/>
      <w:sz w:val="20"/>
      <w:szCs w:val="20"/>
    </w:rPr>
  </w:style>
  <w:style w:type="paragraph" w:styleId="NormalWeb">
    <w:name w:val="Normal (Web)"/>
    <w:basedOn w:val="Normal"/>
    <w:uiPriority w:val="99"/>
    <w:unhideWhenUsed/>
    <w:rsid w:val="001277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2771B"/>
    <w:rPr>
      <w:b/>
      <w:bCs/>
    </w:rPr>
  </w:style>
  <w:style w:type="table" w:styleId="ListTable3-Accent3">
    <w:name w:val="List Table 3 Accent 3"/>
    <w:basedOn w:val="TableNormal"/>
    <w:uiPriority w:val="48"/>
    <w:rsid w:val="0035773A"/>
    <w:pPr>
      <w:spacing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2-Accent3">
    <w:name w:val="List Table 2 Accent 3"/>
    <w:basedOn w:val="TableNormal"/>
    <w:uiPriority w:val="47"/>
    <w:rsid w:val="0035773A"/>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35773A"/>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4">
    <w:name w:val="Grid Table 1 Light Accent 4"/>
    <w:basedOn w:val="TableNormal"/>
    <w:uiPriority w:val="46"/>
    <w:rsid w:val="000C217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C217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139379">
      <w:bodyDiv w:val="1"/>
      <w:marLeft w:val="0"/>
      <w:marRight w:val="0"/>
      <w:marTop w:val="0"/>
      <w:marBottom w:val="0"/>
      <w:divBdr>
        <w:top w:val="none" w:sz="0" w:space="0" w:color="auto"/>
        <w:left w:val="none" w:sz="0" w:space="0" w:color="auto"/>
        <w:bottom w:val="none" w:sz="0" w:space="0" w:color="auto"/>
        <w:right w:val="none" w:sz="0" w:space="0" w:color="auto"/>
      </w:divBdr>
      <w:divsChild>
        <w:div w:id="942541856">
          <w:marLeft w:val="0"/>
          <w:marRight w:val="0"/>
          <w:marTop w:val="0"/>
          <w:marBottom w:val="0"/>
          <w:divBdr>
            <w:top w:val="none" w:sz="0" w:space="0" w:color="auto"/>
            <w:left w:val="none" w:sz="0" w:space="0" w:color="auto"/>
            <w:bottom w:val="none" w:sz="0" w:space="0" w:color="auto"/>
            <w:right w:val="none" w:sz="0" w:space="0" w:color="auto"/>
          </w:divBdr>
        </w:div>
        <w:div w:id="628435713">
          <w:marLeft w:val="0"/>
          <w:marRight w:val="0"/>
          <w:marTop w:val="0"/>
          <w:marBottom w:val="0"/>
          <w:divBdr>
            <w:top w:val="none" w:sz="0" w:space="0" w:color="auto"/>
            <w:left w:val="none" w:sz="0" w:space="0" w:color="auto"/>
            <w:bottom w:val="none" w:sz="0" w:space="0" w:color="auto"/>
            <w:right w:val="none" w:sz="0" w:space="0" w:color="auto"/>
          </w:divBdr>
        </w:div>
        <w:div w:id="1487431691">
          <w:marLeft w:val="0"/>
          <w:marRight w:val="0"/>
          <w:marTop w:val="0"/>
          <w:marBottom w:val="0"/>
          <w:divBdr>
            <w:top w:val="none" w:sz="0" w:space="0" w:color="auto"/>
            <w:left w:val="none" w:sz="0" w:space="0" w:color="auto"/>
            <w:bottom w:val="none" w:sz="0" w:space="0" w:color="auto"/>
            <w:right w:val="none" w:sz="0" w:space="0" w:color="auto"/>
          </w:divBdr>
        </w:div>
        <w:div w:id="242955588">
          <w:marLeft w:val="0"/>
          <w:marRight w:val="0"/>
          <w:marTop w:val="0"/>
          <w:marBottom w:val="0"/>
          <w:divBdr>
            <w:top w:val="none" w:sz="0" w:space="0" w:color="auto"/>
            <w:left w:val="none" w:sz="0" w:space="0" w:color="auto"/>
            <w:bottom w:val="none" w:sz="0" w:space="0" w:color="auto"/>
            <w:right w:val="none" w:sz="0" w:space="0" w:color="auto"/>
          </w:divBdr>
        </w:div>
        <w:div w:id="236286755">
          <w:marLeft w:val="0"/>
          <w:marRight w:val="0"/>
          <w:marTop w:val="0"/>
          <w:marBottom w:val="0"/>
          <w:divBdr>
            <w:top w:val="none" w:sz="0" w:space="0" w:color="auto"/>
            <w:left w:val="none" w:sz="0" w:space="0" w:color="auto"/>
            <w:bottom w:val="none" w:sz="0" w:space="0" w:color="auto"/>
            <w:right w:val="none" w:sz="0" w:space="0" w:color="auto"/>
          </w:divBdr>
        </w:div>
        <w:div w:id="867715182">
          <w:marLeft w:val="0"/>
          <w:marRight w:val="0"/>
          <w:marTop w:val="0"/>
          <w:marBottom w:val="0"/>
          <w:divBdr>
            <w:top w:val="none" w:sz="0" w:space="0" w:color="auto"/>
            <w:left w:val="none" w:sz="0" w:space="0" w:color="auto"/>
            <w:bottom w:val="none" w:sz="0" w:space="0" w:color="auto"/>
            <w:right w:val="none" w:sz="0" w:space="0" w:color="auto"/>
          </w:divBdr>
        </w:div>
        <w:div w:id="1028144563">
          <w:marLeft w:val="0"/>
          <w:marRight w:val="0"/>
          <w:marTop w:val="0"/>
          <w:marBottom w:val="0"/>
          <w:divBdr>
            <w:top w:val="none" w:sz="0" w:space="0" w:color="auto"/>
            <w:left w:val="none" w:sz="0" w:space="0" w:color="auto"/>
            <w:bottom w:val="none" w:sz="0" w:space="0" w:color="auto"/>
            <w:right w:val="none" w:sz="0" w:space="0" w:color="auto"/>
          </w:divBdr>
        </w:div>
        <w:div w:id="365956785">
          <w:marLeft w:val="0"/>
          <w:marRight w:val="0"/>
          <w:marTop w:val="0"/>
          <w:marBottom w:val="0"/>
          <w:divBdr>
            <w:top w:val="none" w:sz="0" w:space="0" w:color="auto"/>
            <w:left w:val="none" w:sz="0" w:space="0" w:color="auto"/>
            <w:bottom w:val="none" w:sz="0" w:space="0" w:color="auto"/>
            <w:right w:val="none" w:sz="0" w:space="0" w:color="auto"/>
          </w:divBdr>
        </w:div>
        <w:div w:id="736978243">
          <w:marLeft w:val="0"/>
          <w:marRight w:val="0"/>
          <w:marTop w:val="0"/>
          <w:marBottom w:val="0"/>
          <w:divBdr>
            <w:top w:val="none" w:sz="0" w:space="0" w:color="auto"/>
            <w:left w:val="none" w:sz="0" w:space="0" w:color="auto"/>
            <w:bottom w:val="none" w:sz="0" w:space="0" w:color="auto"/>
            <w:right w:val="none" w:sz="0" w:space="0" w:color="auto"/>
          </w:divBdr>
        </w:div>
        <w:div w:id="1941256093">
          <w:marLeft w:val="0"/>
          <w:marRight w:val="0"/>
          <w:marTop w:val="0"/>
          <w:marBottom w:val="0"/>
          <w:divBdr>
            <w:top w:val="none" w:sz="0" w:space="0" w:color="auto"/>
            <w:left w:val="none" w:sz="0" w:space="0" w:color="auto"/>
            <w:bottom w:val="none" w:sz="0" w:space="0" w:color="auto"/>
            <w:right w:val="none" w:sz="0" w:space="0" w:color="auto"/>
          </w:divBdr>
        </w:div>
      </w:divsChild>
    </w:div>
    <w:div w:id="769619427">
      <w:bodyDiv w:val="1"/>
      <w:marLeft w:val="0"/>
      <w:marRight w:val="0"/>
      <w:marTop w:val="0"/>
      <w:marBottom w:val="0"/>
      <w:divBdr>
        <w:top w:val="none" w:sz="0" w:space="0" w:color="auto"/>
        <w:left w:val="none" w:sz="0" w:space="0" w:color="auto"/>
        <w:bottom w:val="none" w:sz="0" w:space="0" w:color="auto"/>
        <w:right w:val="none" w:sz="0" w:space="0" w:color="auto"/>
      </w:divBdr>
      <w:divsChild>
        <w:div w:id="1473131909">
          <w:marLeft w:val="-75"/>
          <w:marRight w:val="0"/>
          <w:marTop w:val="30"/>
          <w:marBottom w:val="30"/>
          <w:divBdr>
            <w:top w:val="none" w:sz="0" w:space="0" w:color="auto"/>
            <w:left w:val="none" w:sz="0" w:space="0" w:color="auto"/>
            <w:bottom w:val="none" w:sz="0" w:space="0" w:color="auto"/>
            <w:right w:val="none" w:sz="0" w:space="0" w:color="auto"/>
          </w:divBdr>
          <w:divsChild>
            <w:div w:id="1308559242">
              <w:marLeft w:val="0"/>
              <w:marRight w:val="0"/>
              <w:marTop w:val="0"/>
              <w:marBottom w:val="0"/>
              <w:divBdr>
                <w:top w:val="none" w:sz="0" w:space="0" w:color="auto"/>
                <w:left w:val="none" w:sz="0" w:space="0" w:color="auto"/>
                <w:bottom w:val="none" w:sz="0" w:space="0" w:color="auto"/>
                <w:right w:val="none" w:sz="0" w:space="0" w:color="auto"/>
              </w:divBdr>
              <w:divsChild>
                <w:div w:id="2077436072">
                  <w:marLeft w:val="0"/>
                  <w:marRight w:val="0"/>
                  <w:marTop w:val="0"/>
                  <w:marBottom w:val="0"/>
                  <w:divBdr>
                    <w:top w:val="none" w:sz="0" w:space="0" w:color="auto"/>
                    <w:left w:val="none" w:sz="0" w:space="0" w:color="auto"/>
                    <w:bottom w:val="none" w:sz="0" w:space="0" w:color="auto"/>
                    <w:right w:val="none" w:sz="0" w:space="0" w:color="auto"/>
                  </w:divBdr>
                </w:div>
              </w:divsChild>
            </w:div>
            <w:div w:id="2049527170">
              <w:marLeft w:val="0"/>
              <w:marRight w:val="0"/>
              <w:marTop w:val="0"/>
              <w:marBottom w:val="0"/>
              <w:divBdr>
                <w:top w:val="none" w:sz="0" w:space="0" w:color="auto"/>
                <w:left w:val="none" w:sz="0" w:space="0" w:color="auto"/>
                <w:bottom w:val="none" w:sz="0" w:space="0" w:color="auto"/>
                <w:right w:val="none" w:sz="0" w:space="0" w:color="auto"/>
              </w:divBdr>
              <w:divsChild>
                <w:div w:id="1126973846">
                  <w:marLeft w:val="0"/>
                  <w:marRight w:val="0"/>
                  <w:marTop w:val="0"/>
                  <w:marBottom w:val="0"/>
                  <w:divBdr>
                    <w:top w:val="none" w:sz="0" w:space="0" w:color="auto"/>
                    <w:left w:val="none" w:sz="0" w:space="0" w:color="auto"/>
                    <w:bottom w:val="none" w:sz="0" w:space="0" w:color="auto"/>
                    <w:right w:val="none" w:sz="0" w:space="0" w:color="auto"/>
                  </w:divBdr>
                </w:div>
                <w:div w:id="475684390">
                  <w:marLeft w:val="0"/>
                  <w:marRight w:val="0"/>
                  <w:marTop w:val="0"/>
                  <w:marBottom w:val="0"/>
                  <w:divBdr>
                    <w:top w:val="none" w:sz="0" w:space="0" w:color="auto"/>
                    <w:left w:val="none" w:sz="0" w:space="0" w:color="auto"/>
                    <w:bottom w:val="none" w:sz="0" w:space="0" w:color="auto"/>
                    <w:right w:val="none" w:sz="0" w:space="0" w:color="auto"/>
                  </w:divBdr>
                </w:div>
                <w:div w:id="1123958942">
                  <w:marLeft w:val="0"/>
                  <w:marRight w:val="0"/>
                  <w:marTop w:val="0"/>
                  <w:marBottom w:val="0"/>
                  <w:divBdr>
                    <w:top w:val="none" w:sz="0" w:space="0" w:color="auto"/>
                    <w:left w:val="none" w:sz="0" w:space="0" w:color="auto"/>
                    <w:bottom w:val="none" w:sz="0" w:space="0" w:color="auto"/>
                    <w:right w:val="none" w:sz="0" w:space="0" w:color="auto"/>
                  </w:divBdr>
                </w:div>
                <w:div w:id="35423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462">
          <w:marLeft w:val="0"/>
          <w:marRight w:val="0"/>
          <w:marTop w:val="0"/>
          <w:marBottom w:val="0"/>
          <w:divBdr>
            <w:top w:val="none" w:sz="0" w:space="0" w:color="auto"/>
            <w:left w:val="none" w:sz="0" w:space="0" w:color="auto"/>
            <w:bottom w:val="none" w:sz="0" w:space="0" w:color="auto"/>
            <w:right w:val="none" w:sz="0" w:space="0" w:color="auto"/>
          </w:divBdr>
        </w:div>
        <w:div w:id="1764758834">
          <w:marLeft w:val="0"/>
          <w:marRight w:val="0"/>
          <w:marTop w:val="0"/>
          <w:marBottom w:val="0"/>
          <w:divBdr>
            <w:top w:val="none" w:sz="0" w:space="0" w:color="auto"/>
            <w:left w:val="none" w:sz="0" w:space="0" w:color="auto"/>
            <w:bottom w:val="none" w:sz="0" w:space="0" w:color="auto"/>
            <w:right w:val="none" w:sz="0" w:space="0" w:color="auto"/>
          </w:divBdr>
        </w:div>
      </w:divsChild>
    </w:div>
    <w:div w:id="1395927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estigacionsegura@husi.org.c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linicaltrial.gov/"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B81D9-518C-4D97-9312-71EF9697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32</Pages>
  <Words>9304</Words>
  <Characters>55454</Characters>
  <Application>Microsoft Office Word</Application>
  <DocSecurity>0</DocSecurity>
  <Lines>1584</Lines>
  <Paragraphs>744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K4R3N</dc:creator>
  <cp:lastModifiedBy>Karen Lizeth Celis España</cp:lastModifiedBy>
  <cp:revision>10</cp:revision>
  <cp:lastPrinted>2025-05-09T14:15:00Z</cp:lastPrinted>
  <dcterms:created xsi:type="dcterms:W3CDTF">2026-01-16T20:52:00Z</dcterms:created>
  <dcterms:modified xsi:type="dcterms:W3CDTF">2026-01-26T18:34:00Z</dcterms:modified>
</cp:coreProperties>
</file>