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C33E2" w14:textId="77777777" w:rsidR="00221580" w:rsidRPr="00F37AAD" w:rsidRDefault="00221580" w:rsidP="00743FF7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67176ACB" w14:textId="7CC4CCEC" w:rsidR="00E76238" w:rsidRDefault="00787936" w:rsidP="004D1C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45C90"/>
          <w:sz w:val="44"/>
          <w:szCs w:val="44"/>
        </w:rPr>
      </w:pPr>
      <w:bookmarkStart w:id="0" w:name="_GoBack"/>
      <w:r w:rsidRPr="00F37AAD">
        <w:rPr>
          <w:rFonts w:ascii="Arial" w:eastAsia="Times New Roman" w:hAnsi="Arial" w:cs="Arial"/>
          <w:b/>
          <w:bCs/>
          <w:color w:val="145C90"/>
          <w:sz w:val="44"/>
          <w:szCs w:val="44"/>
        </w:rPr>
        <w:t>T</w:t>
      </w:r>
      <w:r w:rsidR="002F4C1E" w:rsidRPr="00F37AAD">
        <w:rPr>
          <w:rFonts w:ascii="Arial" w:eastAsia="Times New Roman" w:hAnsi="Arial" w:cs="Arial"/>
          <w:b/>
          <w:bCs/>
          <w:color w:val="145C90"/>
          <w:sz w:val="44"/>
          <w:szCs w:val="44"/>
        </w:rPr>
        <w:t>rabajo individual</w:t>
      </w:r>
    </w:p>
    <w:p w14:paraId="7CFD95F0" w14:textId="77777777" w:rsidR="0053767F" w:rsidRDefault="0053767F" w:rsidP="004D1C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45C90"/>
          <w:sz w:val="44"/>
          <w:szCs w:val="44"/>
        </w:rPr>
      </w:pPr>
    </w:p>
    <w:p w14:paraId="4735DD94" w14:textId="78824A3C" w:rsidR="0053767F" w:rsidRPr="0053767F" w:rsidRDefault="0053767F" w:rsidP="0053767F">
      <w:pPr>
        <w:shd w:val="clear" w:color="auto" w:fill="92D050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</w:rPr>
      </w:pPr>
      <w:r w:rsidRPr="005376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</w:rPr>
        <w:t>Rueda de la vida</w:t>
      </w:r>
    </w:p>
    <w:bookmarkEnd w:id="0"/>
    <w:p w14:paraId="24F679A4" w14:textId="77777777" w:rsidR="0082104B" w:rsidRPr="00F37AAD" w:rsidRDefault="0082104B" w:rsidP="004D1C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44"/>
          <w:szCs w:val="44"/>
        </w:rPr>
      </w:pPr>
    </w:p>
    <w:p w14:paraId="19168AB2" w14:textId="2F298BF2" w:rsidR="00B8272D" w:rsidRDefault="00182429" w:rsidP="00B8272D">
      <w:pPr>
        <w:spacing w:after="0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>El seguimiento a las acciones emprendidas permite</w:t>
      </w:r>
      <w:r w:rsidR="00B31A76"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 xml:space="preserve"> </w:t>
      </w:r>
      <w:r w:rsidR="00F67BEF"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 xml:space="preserve">fortalecer </w:t>
      </w:r>
      <w:r w:rsidR="00EF6289"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 xml:space="preserve">y mejorar </w:t>
      </w:r>
      <w:r w:rsidR="00F67BEF"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>las habilidades adquiridas</w:t>
      </w:r>
      <w:r w:rsidR="00B31A76"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 xml:space="preserve"> </w:t>
      </w:r>
      <w:r w:rsidR="00EF6289"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>para alcanzar</w:t>
      </w:r>
      <w:r w:rsidR="00B31A76" w:rsidRPr="00F37AAD">
        <w:rPr>
          <w:rFonts w:ascii="Arial" w:eastAsia="Times New Roman" w:hAnsi="Arial" w:cs="Arial"/>
          <w:bCs/>
          <w:color w:val="262626" w:themeColor="text1" w:themeTint="D9"/>
          <w:sz w:val="21"/>
          <w:szCs w:val="21"/>
        </w:rPr>
        <w:t xml:space="preserve"> la transformación anhelada. </w:t>
      </w:r>
      <w:r w:rsidR="00846721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Para lograrlo es necesario retomar algunas de las herramientas </w:t>
      </w:r>
      <w:r w:rsidR="00E76238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de </w:t>
      </w:r>
      <w:proofErr w:type="spellStart"/>
      <w:r w:rsidR="002F4C1E" w:rsidRPr="00F37AAD">
        <w:rPr>
          <w:rFonts w:ascii="Arial" w:hAnsi="Arial" w:cs="Arial"/>
          <w:i/>
          <w:iCs/>
          <w:color w:val="262626" w:themeColor="text1" w:themeTint="D9"/>
          <w:sz w:val="21"/>
          <w:szCs w:val="21"/>
        </w:rPr>
        <w:t>c</w:t>
      </w:r>
      <w:r w:rsidR="00E76238" w:rsidRPr="00F37AAD">
        <w:rPr>
          <w:rFonts w:ascii="Arial" w:hAnsi="Arial" w:cs="Arial"/>
          <w:i/>
          <w:iCs/>
          <w:color w:val="262626" w:themeColor="text1" w:themeTint="D9"/>
          <w:sz w:val="21"/>
          <w:szCs w:val="21"/>
        </w:rPr>
        <w:t>oaching</w:t>
      </w:r>
      <w:proofErr w:type="spellEnd"/>
      <w:r w:rsidR="00E76238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y</w:t>
      </w:r>
      <w:r w:rsidR="00846721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evaluar la brecha o el cambio observado, desde la persona y desde la visión de los demás</w:t>
      </w:r>
      <w:r w:rsidR="00B8272D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, observando los impactos que dichas transformaciones han logrado en su entorno, </w:t>
      </w:r>
      <w:r w:rsidR="00B8272D" w:rsidRPr="00F37AAD">
        <w:rPr>
          <w:rFonts w:ascii="Arial" w:eastAsia="Times New Roman" w:hAnsi="Arial" w:cs="Arial"/>
          <w:color w:val="262626" w:themeColor="text1" w:themeTint="D9"/>
          <w:sz w:val="21"/>
          <w:szCs w:val="21"/>
        </w:rPr>
        <w:t xml:space="preserve">para ello es </w:t>
      </w:r>
      <w:r w:rsidR="00E8121C" w:rsidRPr="00F37AAD">
        <w:rPr>
          <w:rFonts w:ascii="Arial" w:eastAsia="Times New Roman" w:hAnsi="Arial" w:cs="Arial"/>
          <w:color w:val="262626" w:themeColor="text1" w:themeTint="D9"/>
          <w:sz w:val="21"/>
          <w:szCs w:val="21"/>
        </w:rPr>
        <w:t>recomendable</w:t>
      </w:r>
      <w:r w:rsidR="00B8272D" w:rsidRPr="00F37AAD">
        <w:rPr>
          <w:rFonts w:ascii="Arial" w:eastAsia="Times New Roman" w:hAnsi="Arial" w:cs="Arial"/>
          <w:color w:val="262626" w:themeColor="text1" w:themeTint="D9"/>
          <w:sz w:val="21"/>
          <w:szCs w:val="21"/>
        </w:rPr>
        <w:t xml:space="preserve"> lo siguiente: </w:t>
      </w:r>
    </w:p>
    <w:p w14:paraId="2C1F28D8" w14:textId="77777777" w:rsidR="000A1352" w:rsidRPr="00F37AAD" w:rsidRDefault="000A1352" w:rsidP="00B8272D">
      <w:pPr>
        <w:spacing w:after="0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</w:rPr>
      </w:pPr>
    </w:p>
    <w:p w14:paraId="52EED0E0" w14:textId="71856BD6" w:rsidR="004629CF" w:rsidRPr="00F37AAD" w:rsidRDefault="004629CF" w:rsidP="004D1CD8">
      <w:pPr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1"/>
          <w:szCs w:val="21"/>
        </w:rPr>
      </w:pPr>
    </w:p>
    <w:p w14:paraId="0AF1163B" w14:textId="7670E718" w:rsidR="000A1352" w:rsidRPr="000A1352" w:rsidRDefault="00B8272D" w:rsidP="000A1352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  <w:lang w:val="es-CO"/>
        </w:rPr>
        <w:t xml:space="preserve">Evaluar los cambios logrados en la </w:t>
      </w:r>
      <w:r w:rsidR="0094458D" w:rsidRPr="00F37AAD">
        <w:rPr>
          <w:rFonts w:ascii="Arial" w:hAnsi="Arial" w:cs="Arial"/>
          <w:b/>
          <w:color w:val="262626" w:themeColor="text1" w:themeTint="D9"/>
          <w:sz w:val="21"/>
          <w:szCs w:val="21"/>
          <w:lang w:val="es-CO"/>
        </w:rPr>
        <w:t xml:space="preserve">“Rueda de la </w:t>
      </w:r>
      <w:r w:rsidR="002F4C1E" w:rsidRPr="00F37AAD">
        <w:rPr>
          <w:rFonts w:ascii="Arial" w:hAnsi="Arial" w:cs="Arial"/>
          <w:b/>
          <w:color w:val="262626" w:themeColor="text1" w:themeTint="D9"/>
          <w:sz w:val="21"/>
          <w:szCs w:val="21"/>
          <w:lang w:val="es-CO"/>
        </w:rPr>
        <w:t>v</w:t>
      </w:r>
      <w:r w:rsidR="0094458D" w:rsidRPr="00F37AAD">
        <w:rPr>
          <w:rFonts w:ascii="Arial" w:hAnsi="Arial" w:cs="Arial"/>
          <w:b/>
          <w:color w:val="262626" w:themeColor="text1" w:themeTint="D9"/>
          <w:sz w:val="21"/>
          <w:szCs w:val="21"/>
          <w:lang w:val="es-CO"/>
        </w:rPr>
        <w:t>ida”</w:t>
      </w:r>
      <w:r w:rsidR="0094458D" w:rsidRPr="00F37AAD">
        <w:rPr>
          <w:rStyle w:val="Refdenotaalpie"/>
          <w:rFonts w:ascii="Arial" w:hAnsi="Arial" w:cs="Arial"/>
          <w:color w:val="262626" w:themeColor="text1" w:themeTint="D9"/>
          <w:sz w:val="21"/>
          <w:szCs w:val="21"/>
        </w:rPr>
        <w:footnoteReference w:id="1"/>
      </w:r>
      <w:r w:rsidR="0094458D" w:rsidRPr="00F37AAD">
        <w:rPr>
          <w:rFonts w:ascii="Arial" w:hAnsi="Arial" w:cs="Arial"/>
          <w:b/>
          <w:color w:val="262626" w:themeColor="text1" w:themeTint="D9"/>
          <w:sz w:val="21"/>
          <w:szCs w:val="21"/>
          <w:lang w:val="es-CO"/>
        </w:rPr>
        <w:t xml:space="preserve">: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Esta rueda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de la vida </w:t>
      </w:r>
      <w:r w:rsidR="00E76238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debe ser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diligenciada por los estudiantes </w:t>
      </w:r>
      <w:r w:rsidR="00E76238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al inicio y final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del </w:t>
      </w:r>
      <w:r w:rsidR="00E76238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módulo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y el objetivo de este trabajo individual es volver 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a analizar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la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rueda y validar qué cambios han 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ocurrido en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los aspectos en ella evaluados, esto co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n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la finalidad de hacer consciente l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as mejoras</w:t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obtenidas. </w:t>
      </w:r>
    </w:p>
    <w:p w14:paraId="3907C83C" w14:textId="77777777" w:rsidR="00B857E6" w:rsidRPr="00F37AAD" w:rsidRDefault="00B857E6" w:rsidP="00B857E6">
      <w:pPr>
        <w:pStyle w:val="Prrafodelista"/>
        <w:spacing w:line="276" w:lineRule="auto"/>
        <w:ind w:left="360" w:firstLine="0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CO"/>
        </w:rPr>
      </w:pPr>
    </w:p>
    <w:p w14:paraId="426EA46F" w14:textId="77777777" w:rsidR="000A1352" w:rsidRDefault="000A1352" w:rsidP="00322629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615A3F4E" w14:textId="116360B0" w:rsidR="00322629" w:rsidRPr="00F37AAD" w:rsidRDefault="0094458D" w:rsidP="00322629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Como les fue explicado, l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a rueda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contiene ocho secciones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(puede tener más o menos secciones)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que, conjuntamente, representan una manera posible de describir toda una vida. Este ejercicio mide</w:t>
      </w:r>
      <w:r w:rsidR="00E8121C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el nivel de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s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atisfacción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en las áreas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evaluadas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. 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N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es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u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na representación de cómo fueron las cosas en el pasado ni tampoco de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l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o que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la persona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quier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e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que ocurra en el futuro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,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es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una instantánea del momento actual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(momento en que la persona la diligenció)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Tampoco es un informe gráfico de lo bien que lo ha  hecho ni de lo que ha conseguido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, a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quí se hace hincapié en el nivel de satisfacción e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n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cada área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. P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roporciona un modelo único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que le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muestra qué aspecto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s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tiene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n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equilibrio en su vida. 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Esta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herramienta de descubrimiento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se utiliza para </w:t>
      </w:r>
      <w:r w:rsidR="00322629" w:rsidRPr="00F37AAD">
        <w:rPr>
          <w:rFonts w:ascii="Arial" w:hAnsi="Arial" w:cs="Arial"/>
          <w:color w:val="262626" w:themeColor="text1" w:themeTint="D9"/>
          <w:sz w:val="21"/>
          <w:szCs w:val="21"/>
        </w:rPr>
        <w:t>tener una idea del grado de plenitud de la vida de lo</w:t>
      </w:r>
      <w:r w:rsidR="00776375" w:rsidRPr="00F37AAD">
        <w:rPr>
          <w:rFonts w:ascii="Arial" w:hAnsi="Arial" w:cs="Arial"/>
          <w:color w:val="262626" w:themeColor="text1" w:themeTint="D9"/>
          <w:sz w:val="21"/>
          <w:szCs w:val="21"/>
        </w:rPr>
        <w:t>s</w:t>
      </w:r>
      <w:r w:rsidR="00846721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que la diligencian. </w:t>
      </w:r>
    </w:p>
    <w:p w14:paraId="65CDAF87" w14:textId="77777777" w:rsidR="00322629" w:rsidRPr="00F37AAD" w:rsidRDefault="00322629" w:rsidP="00322629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0A0F667F" w14:textId="77777777" w:rsidR="00846721" w:rsidRPr="00F37AAD" w:rsidRDefault="00182429" w:rsidP="00846721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Esta validación </w:t>
      </w:r>
      <w:r w:rsidR="000E4FB9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sirve de insumo para plantear </w:t>
      </w:r>
      <w:r w:rsidR="00B8206F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un plan de acción que les facilite avanzar en su proceso de </w:t>
      </w:r>
      <w:r w:rsidR="009A230E" w:rsidRPr="00F37AAD">
        <w:rPr>
          <w:rFonts w:ascii="Arial" w:hAnsi="Arial" w:cs="Arial"/>
          <w:color w:val="262626" w:themeColor="text1" w:themeTint="D9"/>
          <w:sz w:val="21"/>
          <w:szCs w:val="21"/>
        </w:rPr>
        <w:t>mejoramiento continuo</w:t>
      </w:r>
      <w:r w:rsidR="00B8206F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y por ende impactar de forma positiva su entorno</w:t>
      </w:r>
      <w:r w:rsidR="000621A3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, no solo laboral sino también personal. </w:t>
      </w:r>
    </w:p>
    <w:p w14:paraId="0CC93B92" w14:textId="77777777" w:rsidR="00846721" w:rsidRPr="00F37AAD" w:rsidRDefault="00846721" w:rsidP="00846721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1A57A0FD" w14:textId="271869C4" w:rsidR="00846721" w:rsidRPr="00F37AAD" w:rsidRDefault="00846721" w:rsidP="008210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626" w:themeColor="text1" w:themeTint="D9"/>
          <w:sz w:val="21"/>
          <w:szCs w:val="21"/>
          <w:lang w:val="es-CO" w:eastAsia="es-ES_tradnl"/>
        </w:rPr>
      </w:pPr>
      <w:r w:rsidRPr="00F37AAD">
        <w:rPr>
          <w:rFonts w:ascii="Arial" w:eastAsia="Times New Roman" w:hAnsi="Arial" w:cs="Arial"/>
          <w:color w:val="262626" w:themeColor="text1" w:themeTint="D9"/>
          <w:sz w:val="21"/>
          <w:szCs w:val="21"/>
          <w:lang w:val="es-CO" w:eastAsia="es-ES_tradnl"/>
        </w:rPr>
        <w:lastRenderedPageBreak/>
        <w:fldChar w:fldCharType="begin"/>
      </w:r>
      <w:r w:rsidRPr="00F37AAD">
        <w:rPr>
          <w:rFonts w:ascii="Arial" w:eastAsia="Times New Roman" w:hAnsi="Arial" w:cs="Arial"/>
          <w:color w:val="262626" w:themeColor="text1" w:themeTint="D9"/>
          <w:sz w:val="21"/>
          <w:szCs w:val="21"/>
          <w:lang w:val="es-CO" w:eastAsia="es-ES_tradnl"/>
        </w:rPr>
        <w:instrText xml:space="preserve"> INCLUDEPICTURE "/var/folders/p_/hf2xz63169j7nc22hy42dc0c0000gn/T/com.microsoft.Word/WebArchiveCopyPasteTempFiles/page1image51088000" \* MERGEFORMATINET </w:instrText>
      </w:r>
      <w:r w:rsidRPr="00F37AAD">
        <w:rPr>
          <w:rFonts w:ascii="Arial" w:eastAsia="Times New Roman" w:hAnsi="Arial" w:cs="Arial"/>
          <w:color w:val="262626" w:themeColor="text1" w:themeTint="D9"/>
          <w:sz w:val="21"/>
          <w:szCs w:val="21"/>
          <w:lang w:val="es-CO" w:eastAsia="es-ES_tradnl"/>
        </w:rPr>
        <w:fldChar w:fldCharType="separate"/>
      </w:r>
      <w:r w:rsidRPr="00F37AAD">
        <w:rPr>
          <w:rFonts w:ascii="Arial" w:eastAsia="Times New Roman" w:hAnsi="Arial" w:cs="Arial"/>
          <w:noProof/>
          <w:color w:val="262626" w:themeColor="text1" w:themeTint="D9"/>
          <w:sz w:val="21"/>
          <w:szCs w:val="21"/>
          <w:lang w:val="es-CO" w:eastAsia="es-CO"/>
        </w:rPr>
        <w:drawing>
          <wp:inline distT="0" distB="0" distL="0" distR="0" wp14:anchorId="4A57835F" wp14:editId="1ABF7D17">
            <wp:extent cx="4808220" cy="3793046"/>
            <wp:effectExtent l="0" t="0" r="0" b="0"/>
            <wp:docPr id="7" name="Imagen 7" descr="page1image5108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08800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40" b="19000"/>
                    <a:stretch/>
                  </pic:blipFill>
                  <pic:spPr bwMode="auto">
                    <a:xfrm>
                      <a:off x="0" y="0"/>
                      <a:ext cx="4840484" cy="38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7AAD">
        <w:rPr>
          <w:rFonts w:ascii="Arial" w:eastAsia="Times New Roman" w:hAnsi="Arial" w:cs="Arial"/>
          <w:color w:val="262626" w:themeColor="text1" w:themeTint="D9"/>
          <w:sz w:val="21"/>
          <w:szCs w:val="21"/>
          <w:lang w:val="es-CO" w:eastAsia="es-ES_tradnl"/>
        </w:rPr>
        <w:fldChar w:fldCharType="end"/>
      </w:r>
    </w:p>
    <w:p w14:paraId="297149BD" w14:textId="77777777" w:rsidR="00F83E45" w:rsidRPr="00F37AAD" w:rsidRDefault="00F83E45" w:rsidP="00B8206F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sectPr w:rsidR="00F83E45" w:rsidRPr="00F37AAD" w:rsidSect="0082104B">
      <w:headerReference w:type="default" r:id="rId9"/>
      <w:footerReference w:type="even" r:id="rId10"/>
      <w:footerReference w:type="default" r:id="rId11"/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48886" w14:textId="77777777" w:rsidR="00C95315" w:rsidRDefault="00C95315" w:rsidP="00D41585">
      <w:pPr>
        <w:spacing w:after="0" w:line="240" w:lineRule="auto"/>
      </w:pPr>
      <w:r>
        <w:separator/>
      </w:r>
    </w:p>
  </w:endnote>
  <w:endnote w:type="continuationSeparator" w:id="0">
    <w:p w14:paraId="08669F9E" w14:textId="77777777" w:rsidR="00C95315" w:rsidRDefault="00C95315" w:rsidP="00D4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42414033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1E80A1" w14:textId="3A582953" w:rsidR="00F72821" w:rsidRDefault="00F72821" w:rsidP="00E637A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55E48E0" w14:textId="77777777" w:rsidR="00F72821" w:rsidRDefault="00F72821" w:rsidP="007640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2479159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0FD3ACD" w14:textId="212C58E2" w:rsidR="00F72821" w:rsidRDefault="00F72821" w:rsidP="00E637A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3767F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C26A10C" w14:textId="77777777" w:rsidR="00F72821" w:rsidRDefault="00F72821" w:rsidP="007640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9D7FF" w14:textId="77777777" w:rsidR="00C95315" w:rsidRDefault="00C95315" w:rsidP="00D41585">
      <w:pPr>
        <w:spacing w:after="0" w:line="240" w:lineRule="auto"/>
      </w:pPr>
      <w:r>
        <w:separator/>
      </w:r>
    </w:p>
  </w:footnote>
  <w:footnote w:type="continuationSeparator" w:id="0">
    <w:p w14:paraId="2FA1F3F7" w14:textId="77777777" w:rsidR="00C95315" w:rsidRDefault="00C95315" w:rsidP="00D41585">
      <w:pPr>
        <w:spacing w:after="0" w:line="240" w:lineRule="auto"/>
      </w:pPr>
      <w:r>
        <w:continuationSeparator/>
      </w:r>
    </w:p>
  </w:footnote>
  <w:footnote w:id="1">
    <w:p w14:paraId="4FD6B15F" w14:textId="77777777" w:rsidR="0094458D" w:rsidRPr="009A230E" w:rsidRDefault="0094458D" w:rsidP="0094458D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9A230E">
        <w:rPr>
          <w:rStyle w:val="Refdenotaalpie"/>
          <w:rFonts w:asciiTheme="minorHAnsi" w:hAnsiTheme="minorHAnsi" w:cstheme="minorHAnsi"/>
          <w:sz w:val="20"/>
          <w:szCs w:val="20"/>
        </w:rPr>
        <w:footnoteRef/>
      </w:r>
      <w:r w:rsidRPr="009A230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>Coaching co-</w:t>
      </w:r>
      <w:proofErr w:type="spellStart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>activo</w:t>
      </w:r>
      <w:proofErr w:type="spellEnd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(3a ed.) © 2011 Henry </w:t>
      </w:r>
      <w:proofErr w:type="spellStart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>Kimsey</w:t>
      </w:r>
      <w:proofErr w:type="spellEnd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-House, Karen </w:t>
      </w:r>
      <w:proofErr w:type="spellStart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>Kimsey</w:t>
      </w:r>
      <w:proofErr w:type="spellEnd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-House </w:t>
      </w:r>
      <w:proofErr w:type="spellStart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>y</w:t>
      </w:r>
      <w:proofErr w:type="spellEnd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Phillip </w:t>
      </w:r>
      <w:proofErr w:type="spellStart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>Sandahl</w:t>
      </w:r>
      <w:proofErr w:type="spellEnd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(</w:t>
      </w:r>
      <w:proofErr w:type="spellStart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>versión</w:t>
      </w:r>
      <w:proofErr w:type="spellEnd"/>
      <w:r w:rsidRPr="009A230E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original).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27E29" w14:textId="53F09C1C" w:rsidR="00F72821" w:rsidRPr="0094458D" w:rsidRDefault="00787936" w:rsidP="00F83E45">
    <w:pPr>
      <w:pStyle w:val="Encabezado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  <w:lang w:val="es-CO" w:eastAsia="es-CO"/>
      </w:rPr>
      <w:drawing>
        <wp:anchor distT="0" distB="0" distL="114300" distR="114300" simplePos="0" relativeHeight="251659264" behindDoc="0" locked="0" layoutInCell="1" allowOverlap="1" wp14:anchorId="50A1AF18" wp14:editId="0B0656E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6112" cy="10050780"/>
          <wp:effectExtent l="0" t="0" r="635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112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24FE3"/>
    <w:multiLevelType w:val="hybridMultilevel"/>
    <w:tmpl w:val="5AF6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8E5464"/>
    <w:multiLevelType w:val="hybridMultilevel"/>
    <w:tmpl w:val="822EC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B1EE3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473435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91149"/>
    <w:multiLevelType w:val="hybridMultilevel"/>
    <w:tmpl w:val="FAFA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460E2"/>
    <w:multiLevelType w:val="hybridMultilevel"/>
    <w:tmpl w:val="2B8CE44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63F69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972B2"/>
    <w:multiLevelType w:val="hybridMultilevel"/>
    <w:tmpl w:val="DE96C64E"/>
    <w:lvl w:ilvl="0" w:tplc="21EA8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C679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387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24B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43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85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27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C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3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D"/>
    <w:rsid w:val="00032DE4"/>
    <w:rsid w:val="000345BA"/>
    <w:rsid w:val="00041ABB"/>
    <w:rsid w:val="00045C35"/>
    <w:rsid w:val="000621A3"/>
    <w:rsid w:val="00070284"/>
    <w:rsid w:val="000A1352"/>
    <w:rsid w:val="000A4D40"/>
    <w:rsid w:val="000E458B"/>
    <w:rsid w:val="000E4FB9"/>
    <w:rsid w:val="00102ACD"/>
    <w:rsid w:val="00112965"/>
    <w:rsid w:val="001159D6"/>
    <w:rsid w:val="001240AE"/>
    <w:rsid w:val="00157DF4"/>
    <w:rsid w:val="00166EAE"/>
    <w:rsid w:val="00182429"/>
    <w:rsid w:val="002001D7"/>
    <w:rsid w:val="00213F95"/>
    <w:rsid w:val="002162C6"/>
    <w:rsid w:val="00221580"/>
    <w:rsid w:val="0023160C"/>
    <w:rsid w:val="00235294"/>
    <w:rsid w:val="00237C35"/>
    <w:rsid w:val="00243C81"/>
    <w:rsid w:val="00264663"/>
    <w:rsid w:val="002704E4"/>
    <w:rsid w:val="00287F60"/>
    <w:rsid w:val="002B7073"/>
    <w:rsid w:val="002F4C1E"/>
    <w:rsid w:val="002F7DAF"/>
    <w:rsid w:val="00307EAD"/>
    <w:rsid w:val="00322629"/>
    <w:rsid w:val="003627C7"/>
    <w:rsid w:val="00366960"/>
    <w:rsid w:val="003701B7"/>
    <w:rsid w:val="00395E92"/>
    <w:rsid w:val="00397F98"/>
    <w:rsid w:val="003B543F"/>
    <w:rsid w:val="003C5050"/>
    <w:rsid w:val="003C7FAE"/>
    <w:rsid w:val="003E0B60"/>
    <w:rsid w:val="003F0A93"/>
    <w:rsid w:val="003F7CF4"/>
    <w:rsid w:val="004533A6"/>
    <w:rsid w:val="0046243B"/>
    <w:rsid w:val="004629CF"/>
    <w:rsid w:val="004706B5"/>
    <w:rsid w:val="00477DD9"/>
    <w:rsid w:val="004B7039"/>
    <w:rsid w:val="004C1F68"/>
    <w:rsid w:val="004D1CD8"/>
    <w:rsid w:val="004F2CD0"/>
    <w:rsid w:val="00522024"/>
    <w:rsid w:val="00530EEB"/>
    <w:rsid w:val="0053767F"/>
    <w:rsid w:val="005377CD"/>
    <w:rsid w:val="00557E61"/>
    <w:rsid w:val="005C54C6"/>
    <w:rsid w:val="005D6644"/>
    <w:rsid w:val="005F3E75"/>
    <w:rsid w:val="00617A54"/>
    <w:rsid w:val="00657C74"/>
    <w:rsid w:val="006739C1"/>
    <w:rsid w:val="00681AFA"/>
    <w:rsid w:val="006A426D"/>
    <w:rsid w:val="006C587F"/>
    <w:rsid w:val="007169C8"/>
    <w:rsid w:val="00723BD1"/>
    <w:rsid w:val="0073589A"/>
    <w:rsid w:val="00743FF7"/>
    <w:rsid w:val="00747F9C"/>
    <w:rsid w:val="00750F7E"/>
    <w:rsid w:val="007511B3"/>
    <w:rsid w:val="0075343E"/>
    <w:rsid w:val="00756453"/>
    <w:rsid w:val="00764082"/>
    <w:rsid w:val="00776375"/>
    <w:rsid w:val="00780715"/>
    <w:rsid w:val="00787936"/>
    <w:rsid w:val="007D04C5"/>
    <w:rsid w:val="00806AB6"/>
    <w:rsid w:val="0082104B"/>
    <w:rsid w:val="0084640A"/>
    <w:rsid w:val="00846721"/>
    <w:rsid w:val="00886862"/>
    <w:rsid w:val="00892939"/>
    <w:rsid w:val="008A657D"/>
    <w:rsid w:val="008C10CA"/>
    <w:rsid w:val="008C4977"/>
    <w:rsid w:val="0090458B"/>
    <w:rsid w:val="00912309"/>
    <w:rsid w:val="00917752"/>
    <w:rsid w:val="00920DC5"/>
    <w:rsid w:val="0094458D"/>
    <w:rsid w:val="00951293"/>
    <w:rsid w:val="00951C6F"/>
    <w:rsid w:val="00964006"/>
    <w:rsid w:val="00985F86"/>
    <w:rsid w:val="009A230E"/>
    <w:rsid w:val="009A352F"/>
    <w:rsid w:val="009C37B0"/>
    <w:rsid w:val="00A029EA"/>
    <w:rsid w:val="00A12ECE"/>
    <w:rsid w:val="00A15A3A"/>
    <w:rsid w:val="00A365E8"/>
    <w:rsid w:val="00A60B2D"/>
    <w:rsid w:val="00A61398"/>
    <w:rsid w:val="00A71923"/>
    <w:rsid w:val="00A8042F"/>
    <w:rsid w:val="00AC3DA8"/>
    <w:rsid w:val="00B31A76"/>
    <w:rsid w:val="00B35ED9"/>
    <w:rsid w:val="00B45041"/>
    <w:rsid w:val="00B46C87"/>
    <w:rsid w:val="00B8206F"/>
    <w:rsid w:val="00B8272D"/>
    <w:rsid w:val="00B857E6"/>
    <w:rsid w:val="00B93E6B"/>
    <w:rsid w:val="00C24A31"/>
    <w:rsid w:val="00C36E12"/>
    <w:rsid w:val="00C462E6"/>
    <w:rsid w:val="00C52511"/>
    <w:rsid w:val="00C53233"/>
    <w:rsid w:val="00C6719F"/>
    <w:rsid w:val="00C67CBE"/>
    <w:rsid w:val="00C75378"/>
    <w:rsid w:val="00C95315"/>
    <w:rsid w:val="00CE1D09"/>
    <w:rsid w:val="00D41585"/>
    <w:rsid w:val="00D74D1A"/>
    <w:rsid w:val="00D84E94"/>
    <w:rsid w:val="00DA63E3"/>
    <w:rsid w:val="00DB52B7"/>
    <w:rsid w:val="00DB5B8F"/>
    <w:rsid w:val="00DD6867"/>
    <w:rsid w:val="00E24DD6"/>
    <w:rsid w:val="00E27CCF"/>
    <w:rsid w:val="00E305DF"/>
    <w:rsid w:val="00E637A2"/>
    <w:rsid w:val="00E657A4"/>
    <w:rsid w:val="00E73A1B"/>
    <w:rsid w:val="00E76238"/>
    <w:rsid w:val="00E8121C"/>
    <w:rsid w:val="00EB0203"/>
    <w:rsid w:val="00EB529E"/>
    <w:rsid w:val="00EE4022"/>
    <w:rsid w:val="00EF6289"/>
    <w:rsid w:val="00F37AAD"/>
    <w:rsid w:val="00F67BEF"/>
    <w:rsid w:val="00F72821"/>
    <w:rsid w:val="00F83E45"/>
    <w:rsid w:val="00F97D3A"/>
    <w:rsid w:val="00FA3EE0"/>
    <w:rsid w:val="00FB2E69"/>
    <w:rsid w:val="00FD6D8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48E94"/>
  <w15:docId w15:val="{27BBBBA7-8B89-6043-A81A-4029AAE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3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2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102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5">
    <w:name w:val="heading 5"/>
    <w:basedOn w:val="Normal"/>
    <w:link w:val="Ttulo5Car"/>
    <w:uiPriority w:val="9"/>
    <w:qFormat/>
    <w:rsid w:val="00102A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Ttulo6">
    <w:name w:val="heading 6"/>
    <w:basedOn w:val="Normal"/>
    <w:link w:val="Ttulo6Car"/>
    <w:uiPriority w:val="9"/>
    <w:qFormat/>
    <w:rsid w:val="00102A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AC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02ACD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102ACD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102ACD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styleId="NormalWeb">
    <w:name w:val="Normal (Web)"/>
    <w:basedOn w:val="Normal"/>
    <w:uiPriority w:val="99"/>
    <w:unhideWhenUsed/>
    <w:rsid w:val="0010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02AC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2ACD"/>
    <w:rPr>
      <w:color w:val="0000FF"/>
      <w:u w:val="single"/>
    </w:rPr>
  </w:style>
  <w:style w:type="character" w:customStyle="1" w:styleId="ctatext">
    <w:name w:val="ctatext"/>
    <w:basedOn w:val="Fuentedeprrafopredeter"/>
    <w:rsid w:val="00102ACD"/>
  </w:style>
  <w:style w:type="character" w:customStyle="1" w:styleId="posttitle">
    <w:name w:val="posttitle"/>
    <w:basedOn w:val="Fuentedeprrafopredeter"/>
    <w:rsid w:val="00102ACD"/>
  </w:style>
  <w:style w:type="paragraph" w:styleId="Encabezado">
    <w:name w:val="header"/>
    <w:basedOn w:val="Normal"/>
    <w:link w:val="EncabezadoCar"/>
    <w:uiPriority w:val="99"/>
    <w:unhideWhenUsed/>
    <w:rsid w:val="00D4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585"/>
  </w:style>
  <w:style w:type="paragraph" w:styleId="Piedepgina">
    <w:name w:val="footer"/>
    <w:basedOn w:val="Normal"/>
    <w:link w:val="PiedepginaCar"/>
    <w:uiPriority w:val="99"/>
    <w:unhideWhenUsed/>
    <w:rsid w:val="00D4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585"/>
  </w:style>
  <w:style w:type="table" w:styleId="Tablaconcuadrcula">
    <w:name w:val="Table Grid"/>
    <w:basedOn w:val="Tablanormal"/>
    <w:uiPriority w:val="59"/>
    <w:rsid w:val="00E65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B93E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93E6B"/>
    <w:pPr>
      <w:widowControl w:val="0"/>
      <w:spacing w:after="0" w:line="240" w:lineRule="auto"/>
      <w:ind w:left="821" w:hanging="360"/>
    </w:pPr>
    <w:rPr>
      <w:rFonts w:ascii="Calibri" w:eastAsia="Calibri" w:hAnsi="Calibri" w:cs="Calibr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E6B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3B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3B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3BD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377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377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377CD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764082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5ED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C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C1E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9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7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95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81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6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EF280-A4F2-42F8-AFA2-81BBFADF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Yamith</dc:creator>
  <cp:lastModifiedBy>D. Matallana</cp:lastModifiedBy>
  <cp:revision>10</cp:revision>
  <cp:lastPrinted>2019-08-23T04:24:00Z</cp:lastPrinted>
  <dcterms:created xsi:type="dcterms:W3CDTF">2020-05-07T02:01:00Z</dcterms:created>
  <dcterms:modified xsi:type="dcterms:W3CDTF">2020-05-29T14:46:00Z</dcterms:modified>
</cp:coreProperties>
</file>