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5958" w14:textId="77777777" w:rsidR="00324901" w:rsidRDefault="00324901" w:rsidP="003249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highlight w:val="yellow"/>
        </w:rPr>
      </w:pPr>
      <w:bookmarkStart w:id="0" w:name="_heading=h.gjdgxs" w:colFirst="0" w:colLast="0"/>
      <w:bookmarkEnd w:id="0"/>
      <w:r>
        <w:rPr>
          <w:b/>
          <w:highlight w:val="yellow"/>
        </w:rPr>
        <w:t>Indicaciones para diseño:</w:t>
      </w:r>
    </w:p>
    <w:p w14:paraId="009A3E85" w14:textId="35444181" w:rsidR="00324901" w:rsidRPr="00234919" w:rsidRDefault="00324901" w:rsidP="00324901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  <w:r>
        <w:rPr>
          <w:rFonts w:ascii="Calibri" w:eastAsia="Calibri" w:hAnsi="Calibri" w:cs="Calibri"/>
          <w:b/>
          <w:color w:val="000000"/>
          <w:highlight w:val="yellow"/>
        </w:rPr>
        <w:t xml:space="preserve">Adecuar </w:t>
      </w:r>
      <w:r>
        <w:rPr>
          <w:rFonts w:ascii="Calibri" w:eastAsia="Calibri" w:hAnsi="Calibri" w:cs="Calibri"/>
          <w:b/>
          <w:color w:val="000000"/>
          <w:highlight w:val="yellow"/>
        </w:rPr>
        <w:t xml:space="preserve">el documento </w:t>
      </w:r>
      <w:r>
        <w:rPr>
          <w:rFonts w:ascii="Calibri" w:eastAsia="Calibri" w:hAnsi="Calibri" w:cs="Calibri"/>
          <w:b/>
          <w:color w:val="000000"/>
          <w:highlight w:val="yellow"/>
        </w:rPr>
        <w:t xml:space="preserve">en formato PDF de acuerdo con el diseño que han tenido las actividades en el curso. </w:t>
      </w:r>
      <w:r>
        <w:rPr>
          <w:rFonts w:ascii="Calibri" w:eastAsia="Calibri" w:hAnsi="Calibri" w:cs="Calibri"/>
          <w:b/>
          <w:color w:val="000000"/>
          <w:highlight w:val="yellow"/>
        </w:rPr>
        <w:t xml:space="preserve">Tener en cuenta que el resultado de este documento será un documento de consulta, por lo que sugiero incluir el personaje y algunas fotografías de </w:t>
      </w:r>
      <w:r w:rsidRPr="00BA318A">
        <w:rPr>
          <w:rFonts w:ascii="Calibri" w:eastAsia="Calibri" w:hAnsi="Calibri" w:cs="Calibri"/>
          <w:b/>
          <w:i/>
          <w:iCs/>
          <w:color w:val="000000"/>
          <w:highlight w:val="yellow"/>
        </w:rPr>
        <w:t>stock</w:t>
      </w:r>
      <w:r w:rsidR="00234919">
        <w:rPr>
          <w:rFonts w:ascii="Calibri" w:eastAsia="Calibri" w:hAnsi="Calibri" w:cs="Calibri"/>
          <w:b/>
          <w:color w:val="000000"/>
          <w:highlight w:val="yellow"/>
        </w:rPr>
        <w:t xml:space="preserve">. Referentes: </w:t>
      </w:r>
      <w:hyperlink r:id="rId5" w:anchor="fromView=search&amp;page=1&amp;position=1&amp;uuid=1445abb2-c634-4005-8f72-1a0c32cf2b4b" w:history="1">
        <w:r w:rsidR="00234919" w:rsidRPr="00BA318A">
          <w:rPr>
            <w:rStyle w:val="Hipervnculo"/>
            <w:rFonts w:ascii="Calibri" w:eastAsia="Calibri" w:hAnsi="Calibri" w:cs="Calibri"/>
            <w:b/>
            <w:highlight w:val="yellow"/>
          </w:rPr>
          <w:t>imagen 1</w:t>
        </w:r>
      </w:hyperlink>
      <w:r w:rsidR="00234919">
        <w:rPr>
          <w:rFonts w:ascii="Calibri" w:eastAsia="Calibri" w:hAnsi="Calibri" w:cs="Calibri"/>
          <w:b/>
          <w:color w:val="000000"/>
          <w:highlight w:val="yellow"/>
        </w:rPr>
        <w:t xml:space="preserve"> - </w:t>
      </w:r>
      <w:hyperlink r:id="rId6" w:anchor="fromView=search&amp;page=1&amp;position=7&amp;uuid=1445abb2-c634-4005-8f72-1a0c32cf2b4b" w:history="1">
        <w:r w:rsidR="00234919" w:rsidRPr="00BA318A">
          <w:rPr>
            <w:rStyle w:val="Hipervnculo"/>
            <w:rFonts w:ascii="Calibri" w:eastAsia="Calibri" w:hAnsi="Calibri" w:cs="Calibri"/>
            <w:b/>
            <w:highlight w:val="yellow"/>
          </w:rPr>
          <w:t xml:space="preserve">imagen </w:t>
        </w:r>
        <w:r w:rsidR="00234919" w:rsidRPr="00BA318A">
          <w:rPr>
            <w:rStyle w:val="Hipervnculo"/>
            <w:rFonts w:ascii="Calibri" w:eastAsia="Calibri" w:hAnsi="Calibri" w:cs="Calibri"/>
            <w:b/>
            <w:highlight w:val="yellow"/>
          </w:rPr>
          <w:t>2</w:t>
        </w:r>
      </w:hyperlink>
      <w:r w:rsidR="00234919">
        <w:rPr>
          <w:rFonts w:ascii="Calibri" w:eastAsia="Calibri" w:hAnsi="Calibri" w:cs="Calibri"/>
          <w:b/>
          <w:color w:val="000000"/>
          <w:highlight w:val="yellow"/>
        </w:rPr>
        <w:t xml:space="preserve"> - </w:t>
      </w:r>
      <w:hyperlink r:id="rId7" w:anchor="fromView=search&amp;page=1&amp;position=28&amp;uuid=1445abb2-c634-4005-8f72-1a0c32cf2b4b" w:history="1">
        <w:r w:rsidR="00234919" w:rsidRPr="00BA318A">
          <w:rPr>
            <w:rStyle w:val="Hipervnculo"/>
            <w:rFonts w:ascii="Calibri" w:eastAsia="Calibri" w:hAnsi="Calibri" w:cs="Calibri"/>
            <w:b/>
            <w:highlight w:val="yellow"/>
          </w:rPr>
          <w:t xml:space="preserve">imagen </w:t>
        </w:r>
        <w:r w:rsidR="00234919" w:rsidRPr="00BA318A">
          <w:rPr>
            <w:rStyle w:val="Hipervnculo"/>
            <w:rFonts w:ascii="Calibri" w:eastAsia="Calibri" w:hAnsi="Calibri" w:cs="Calibri"/>
            <w:b/>
            <w:highlight w:val="yellow"/>
          </w:rPr>
          <w:t>3</w:t>
        </w:r>
      </w:hyperlink>
      <w:r w:rsidR="00234919">
        <w:rPr>
          <w:rFonts w:ascii="Calibri" w:eastAsia="Calibri" w:hAnsi="Calibri" w:cs="Calibri"/>
          <w:b/>
          <w:color w:val="000000"/>
          <w:highlight w:val="yellow"/>
        </w:rPr>
        <w:t xml:space="preserve"> - </w:t>
      </w:r>
      <w:hyperlink r:id="rId8" w:anchor="fromView=search&amp;page=1&amp;position=51&amp;uuid=1445abb2-c634-4005-8f72-1a0c32cf2b4b" w:history="1">
        <w:r w:rsidR="00234919" w:rsidRPr="00BA318A">
          <w:rPr>
            <w:rStyle w:val="Hipervnculo"/>
            <w:rFonts w:ascii="Calibri" w:eastAsia="Calibri" w:hAnsi="Calibri" w:cs="Calibri"/>
            <w:b/>
            <w:highlight w:val="yellow"/>
          </w:rPr>
          <w:t xml:space="preserve">imagen </w:t>
        </w:r>
        <w:r w:rsidR="00234919" w:rsidRPr="00BA318A">
          <w:rPr>
            <w:rStyle w:val="Hipervnculo"/>
            <w:rFonts w:ascii="Calibri" w:eastAsia="Calibri" w:hAnsi="Calibri" w:cs="Calibri"/>
            <w:b/>
            <w:highlight w:val="yellow"/>
          </w:rPr>
          <w:t>4</w:t>
        </w:r>
      </w:hyperlink>
    </w:p>
    <w:p w14:paraId="65EC8986" w14:textId="54159BFE" w:rsidR="00324901" w:rsidRDefault="00324901" w:rsidP="00324901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Calibri" w:eastAsia="Calibri" w:hAnsi="Calibri" w:cs="Calibri"/>
          <w:b/>
          <w:color w:val="000000"/>
          <w:highlight w:val="yellow"/>
        </w:rPr>
        <w:t>La imagen del diagrama debe tomarse tal cual de este documento.</w:t>
      </w:r>
    </w:p>
    <w:p w14:paraId="3E64D1B7" w14:textId="44E72ED9" w:rsidR="00324901" w:rsidRDefault="00324901" w:rsidP="00324901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Calibri" w:eastAsia="Calibri" w:hAnsi="Calibri" w:cs="Calibri"/>
          <w:b/>
          <w:color w:val="000000"/>
          <w:highlight w:val="yellow"/>
        </w:rPr>
        <w:t xml:space="preserve">Estas indicaciones resaltadas en amarillo no deben incluirse en el diseño final de la </w:t>
      </w:r>
      <w:r>
        <w:rPr>
          <w:rFonts w:ascii="Calibri" w:eastAsia="Calibri" w:hAnsi="Calibri" w:cs="Calibri"/>
          <w:b/>
          <w:color w:val="000000"/>
          <w:highlight w:val="yellow"/>
        </w:rPr>
        <w:t>guía</w:t>
      </w:r>
      <w:r>
        <w:rPr>
          <w:rFonts w:ascii="Calibri" w:eastAsia="Calibri" w:hAnsi="Calibri" w:cs="Calibri"/>
          <w:b/>
          <w:color w:val="000000"/>
          <w:highlight w:val="yellow"/>
        </w:rPr>
        <w:t>.</w:t>
      </w:r>
    </w:p>
    <w:p w14:paraId="5E9556DE" w14:textId="77777777" w:rsidR="00324901" w:rsidRDefault="00324901" w:rsidP="00211D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s-CO"/>
          <w14:ligatures w14:val="none"/>
        </w:rPr>
      </w:pPr>
    </w:p>
    <w:p w14:paraId="7E8271E5" w14:textId="51AFC13E" w:rsidR="00211DDA" w:rsidRPr="00211DDA" w:rsidRDefault="00B539C2" w:rsidP="00211D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7"/>
          <w:szCs w:val="27"/>
          <w:lang w:eastAsia="es-CO"/>
          <w14:ligatures w14:val="none"/>
        </w:rPr>
        <w:t xml:space="preserve">Guía para la segmentación y automatización de un proceso </w:t>
      </w:r>
      <w:proofErr w:type="spellStart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7"/>
          <w:szCs w:val="27"/>
          <w:lang w:eastAsia="es-CO"/>
          <w14:ligatures w14:val="none"/>
        </w:rPr>
        <w:t>end</w:t>
      </w:r>
      <w:proofErr w:type="spellEnd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7"/>
          <w:szCs w:val="27"/>
          <w:lang w:eastAsia="es-CO"/>
          <w14:ligatures w14:val="none"/>
        </w:rPr>
        <w:t xml:space="preserve"> </w:t>
      </w:r>
      <w:proofErr w:type="spellStart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7"/>
          <w:szCs w:val="27"/>
          <w:lang w:eastAsia="es-CO"/>
          <w14:ligatures w14:val="none"/>
        </w:rPr>
        <w:t>to</w:t>
      </w:r>
      <w:proofErr w:type="spellEnd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7"/>
          <w:szCs w:val="27"/>
          <w:lang w:eastAsia="es-CO"/>
          <w14:ligatures w14:val="none"/>
        </w:rPr>
        <w:t xml:space="preserve"> </w:t>
      </w:r>
      <w:proofErr w:type="spellStart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7"/>
          <w:szCs w:val="27"/>
          <w:lang w:eastAsia="es-CO"/>
          <w14:ligatures w14:val="none"/>
        </w:rPr>
        <w:t>end</w:t>
      </w:r>
      <w:proofErr w:type="spellEnd"/>
      <w:r w:rsidRPr="00211DDA">
        <w:rPr>
          <w:rFonts w:ascii="Calibri" w:eastAsia="Times New Roman" w:hAnsi="Calibri" w:cs="Calibri"/>
          <w:b/>
          <w:bCs/>
          <w:kern w:val="0"/>
          <w:sz w:val="27"/>
          <w:szCs w:val="27"/>
          <w:lang w:eastAsia="es-CO"/>
          <w14:ligatures w14:val="none"/>
        </w:rPr>
        <w:t xml:space="preserve"> con BPM y RPA</w:t>
      </w:r>
    </w:p>
    <w:p w14:paraId="6D584956" w14:textId="487AE875" w:rsidR="00211DDA" w:rsidRPr="00211DDA" w:rsidRDefault="00B539C2" w:rsidP="00211DDA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Introducción</w:t>
      </w:r>
    </w:p>
    <w:p w14:paraId="6F025EDA" w14:textId="167A27AD" w:rsidR="00211DDA" w:rsidRPr="00211DDA" w:rsidRDefault="00B539C2" w:rsidP="00211D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En este documento, detallaremos cómo abordar la segmentación de un diagrama de proceso </w:t>
      </w:r>
      <w:proofErr w:type="spellStart"/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>end</w:t>
      </w:r>
      <w:proofErr w:type="spellEnd"/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>to</w:t>
      </w:r>
      <w:proofErr w:type="spellEnd"/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>end</w:t>
      </w:r>
      <w:proofErr w:type="spellEnd"/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 de elaboración y control de documentos, para identificar tareas repetitivas que puedan ser automatizadas utilizando </w:t>
      </w:r>
      <w:r w:rsidR="002011FD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RPA</w:t>
      </w:r>
      <w:r w:rsidRPr="00B539C2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. 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Esta guía se basará en los conceptos aprendidos en los módulos pasados del diplomado de </w:t>
      </w:r>
      <w:r w:rsidR="002011FD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BPM</w:t>
      </w:r>
      <w:r w:rsidRPr="00B539C2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.</w:t>
      </w:r>
    </w:p>
    <w:p w14:paraId="48FDBFB7" w14:textId="742230C1" w:rsidR="00211DDA" w:rsidRPr="00211DDA" w:rsidRDefault="00B539C2" w:rsidP="00211DDA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 xml:space="preserve">Paso 1: comprender el proceso </w:t>
      </w:r>
      <w:proofErr w:type="spellStart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es-CO"/>
          <w14:ligatures w14:val="none"/>
        </w:rPr>
        <w:t>end</w:t>
      </w:r>
      <w:proofErr w:type="spellEnd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es-CO"/>
          <w14:ligatures w14:val="none"/>
        </w:rPr>
        <w:t>to</w:t>
      </w:r>
      <w:proofErr w:type="spellEnd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es-CO"/>
          <w14:ligatures w14:val="none"/>
        </w:rPr>
        <w:t>end</w:t>
      </w:r>
      <w:proofErr w:type="spellEnd"/>
    </w:p>
    <w:p w14:paraId="49B0A652" w14:textId="25465B68" w:rsidR="00211DDA" w:rsidRPr="00211DDA" w:rsidRDefault="00B539C2" w:rsidP="00211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 xml:space="preserve">Definición del proceso </w:t>
      </w:r>
      <w:proofErr w:type="spellStart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es-CO"/>
          <w14:ligatures w14:val="none"/>
        </w:rPr>
        <w:t>end</w:t>
      </w:r>
      <w:proofErr w:type="spellEnd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es-CO"/>
          <w14:ligatures w14:val="none"/>
        </w:rPr>
        <w:t>to</w:t>
      </w:r>
      <w:proofErr w:type="spellEnd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es-CO"/>
          <w14:ligatures w14:val="none"/>
        </w:rPr>
        <w:t>end</w:t>
      </w:r>
      <w:proofErr w:type="spellEnd"/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: un proceso </w:t>
      </w:r>
      <w:proofErr w:type="spellStart"/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>end</w:t>
      </w:r>
      <w:proofErr w:type="spellEnd"/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>to</w:t>
      </w:r>
      <w:proofErr w:type="spellEnd"/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>end</w:t>
      </w:r>
      <w:proofErr w:type="spellEnd"/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 incluye todas las actividades desde el inicio hasta el final del proceso, abarcando todas las áreas funcionales involucradas. En nuestro caso, es el proceso de elaboración y control de documentos.</w:t>
      </w:r>
    </w:p>
    <w:p w14:paraId="18E985A3" w14:textId="444EAEBD" w:rsidR="00211DDA" w:rsidRPr="00211DDA" w:rsidRDefault="00B539C2" w:rsidP="00211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Identificación de las etapas del proceso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</w:t>
      </w:r>
    </w:p>
    <w:p w14:paraId="51B87CA1" w14:textId="21A8655A" w:rsidR="00211DDA" w:rsidRPr="00211DDA" w:rsidRDefault="00B539C2" w:rsidP="00211D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Creación del documento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donde el usuario elabora el documento inicial.</w:t>
      </w:r>
    </w:p>
    <w:p w14:paraId="2D921218" w14:textId="757B98BE" w:rsidR="00211DDA" w:rsidRPr="00211DDA" w:rsidRDefault="00B539C2" w:rsidP="00211D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Revisión y aprobación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incluye múltiples revisiones y aprobaciones por diferentes usuarios.</w:t>
      </w:r>
    </w:p>
    <w:p w14:paraId="57CCE1E2" w14:textId="05873972" w:rsidR="00211DDA" w:rsidRPr="00211DDA" w:rsidRDefault="00B539C2" w:rsidP="00211D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Publicación y distribución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el documento es publicado y distribuido a los destinatarios pertinentes.</w:t>
      </w:r>
    </w:p>
    <w:p w14:paraId="6A0279A9" w14:textId="14338287" w:rsidR="00211DDA" w:rsidRPr="00211DDA" w:rsidRDefault="00B539C2" w:rsidP="00211D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Almacenamiento y archivo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el documento final se almacena y archiva en los sistemas correspondientes.</w:t>
      </w:r>
    </w:p>
    <w:p w14:paraId="7C022B12" w14:textId="3DD005B8" w:rsidR="00211DDA" w:rsidRPr="00211DDA" w:rsidRDefault="00B539C2" w:rsidP="00211D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Control de versiones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mantenimiento de versiones del documento.</w:t>
      </w:r>
    </w:p>
    <w:p w14:paraId="7A3B5A34" w14:textId="4D22F3EE" w:rsidR="00211DDA" w:rsidRPr="00211DDA" w:rsidRDefault="00B539C2" w:rsidP="00211DDA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Paso 2: evaluar el diagrama de proceso</w:t>
      </w:r>
    </w:p>
    <w:p w14:paraId="52008915" w14:textId="5BEE4636" w:rsidR="00211DDA" w:rsidRPr="00211DDA" w:rsidRDefault="00B539C2" w:rsidP="00211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Identificación de tareas manuales y repetitivas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es fundamental identificar tareas que son:</w:t>
      </w:r>
    </w:p>
    <w:p w14:paraId="7997BEC5" w14:textId="5F59DC24" w:rsidR="00211DDA" w:rsidRPr="00211DDA" w:rsidRDefault="00B539C2" w:rsidP="00211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Altamente repetitivas.</w:t>
      </w:r>
    </w:p>
    <w:p w14:paraId="4D7E8B18" w14:textId="7FBC0281" w:rsidR="00211DDA" w:rsidRPr="00211DDA" w:rsidRDefault="00B539C2" w:rsidP="00211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Manuales y propensas a errores humanos.</w:t>
      </w:r>
    </w:p>
    <w:p w14:paraId="0AAAF78E" w14:textId="57EE57A5" w:rsidR="00211DDA" w:rsidRPr="00211DDA" w:rsidRDefault="00B539C2" w:rsidP="00211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lastRenderedPageBreak/>
        <w:t>Consumen mucho tiempo.</w:t>
      </w:r>
    </w:p>
    <w:p w14:paraId="5BE7C246" w14:textId="7958EE47" w:rsidR="00211DDA" w:rsidRPr="00211DDA" w:rsidRDefault="00B539C2" w:rsidP="00211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Pueden ser estandarizadas.</w:t>
      </w:r>
    </w:p>
    <w:p w14:paraId="6514E067" w14:textId="722B83EB" w:rsidR="00211DDA" w:rsidRPr="00211DDA" w:rsidRDefault="00B539C2" w:rsidP="00211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Usuarios involucrados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</w:t>
      </w:r>
    </w:p>
    <w:p w14:paraId="6CF1BB9D" w14:textId="25BD030C" w:rsidR="00211DDA" w:rsidRPr="00211DDA" w:rsidRDefault="00B539C2" w:rsidP="00211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Determinar quiénes son los usuarios que realizan cada tarea.</w:t>
      </w:r>
    </w:p>
    <w:p w14:paraId="10B75AF7" w14:textId="05A63F55" w:rsidR="00211DDA" w:rsidRPr="00211DDA" w:rsidRDefault="00B539C2" w:rsidP="00211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Evaluar el nivel de interacción humana requerida.</w:t>
      </w:r>
    </w:p>
    <w:p w14:paraId="652982FB" w14:textId="678F7564" w:rsidR="00211DDA" w:rsidRPr="00211DDA" w:rsidRDefault="00B539C2" w:rsidP="00211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Puntos claves a evaluar en el diagrama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</w:t>
      </w:r>
    </w:p>
    <w:p w14:paraId="0492BB71" w14:textId="1E224E51" w:rsidR="00211DDA" w:rsidRPr="00211DDA" w:rsidRDefault="00B539C2" w:rsidP="00211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Frecuencia de la tarea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qué tan a menudo se realiza la tarea.</w:t>
      </w:r>
    </w:p>
    <w:p w14:paraId="0C2D92E1" w14:textId="5244C2AA" w:rsidR="00211DDA" w:rsidRPr="00211DDA" w:rsidRDefault="00B539C2" w:rsidP="00211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Duración de la tarea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cuánto tiempo toma completar la tarea.</w:t>
      </w:r>
    </w:p>
    <w:p w14:paraId="4B687763" w14:textId="44E8321A" w:rsidR="00211DDA" w:rsidRPr="00211DDA" w:rsidRDefault="00B539C2" w:rsidP="00211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Errores comunes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qué errores humanos son frecuentes en la tarea.</w:t>
      </w:r>
    </w:p>
    <w:p w14:paraId="01B8ECE8" w14:textId="43783368" w:rsidR="00211DDA" w:rsidRPr="00211DDA" w:rsidRDefault="00B539C2" w:rsidP="00211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Volumen de documentos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la cantidad de documentos que pasan por cada etapa.</w:t>
      </w:r>
    </w:p>
    <w:p w14:paraId="2E652EE3" w14:textId="6E67C10C" w:rsidR="00211DDA" w:rsidRPr="00211DDA" w:rsidRDefault="00B539C2" w:rsidP="00211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Herramientas utilizadas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identificar las herramientas de software y sistemas en uso.</w:t>
      </w:r>
    </w:p>
    <w:p w14:paraId="7AC4938E" w14:textId="67626637" w:rsidR="00211DDA" w:rsidRPr="00B539C2" w:rsidRDefault="00B539C2" w:rsidP="00211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Reglas de negocio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comprender las reglas de negocio aplicables a cada tarea.</w:t>
      </w:r>
    </w:p>
    <w:p w14:paraId="7C1AC95F" w14:textId="7D5B1ECD" w:rsidR="0079474C" w:rsidRPr="00211DDA" w:rsidRDefault="0079474C" w:rsidP="002011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B539C2">
        <w:rPr>
          <w:rFonts w:ascii="Calibri" w:hAnsi="Calibri" w:cs="Calibri"/>
          <w:noProof/>
        </w:rPr>
        <w:drawing>
          <wp:inline distT="0" distB="0" distL="0" distR="0" wp14:anchorId="2BB98952" wp14:editId="09E6CA78">
            <wp:extent cx="6028055" cy="3843454"/>
            <wp:effectExtent l="0" t="0" r="0" b="5080"/>
            <wp:docPr id="23" name="image12.jpeg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425" cy="385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D9E4D" w14:textId="02FFEABA" w:rsidR="00211DDA" w:rsidRPr="00211DDA" w:rsidRDefault="00B539C2" w:rsidP="00211DDA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Paso 3: segmentación para automatización</w:t>
      </w:r>
    </w:p>
    <w:p w14:paraId="3C8EE995" w14:textId="21C3962A" w:rsidR="00211DDA" w:rsidRPr="00211DDA" w:rsidRDefault="00B539C2" w:rsidP="00211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Mapeo de tareas para RPA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</w:t>
      </w:r>
    </w:p>
    <w:p w14:paraId="51A3CB66" w14:textId="7A0B24D1" w:rsidR="00211DDA" w:rsidRPr="00211DDA" w:rsidRDefault="00B539C2" w:rsidP="00211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lastRenderedPageBreak/>
        <w:t>Creación del documento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puede ser automatizado parcialmente si existe una plantilla estándar.</w:t>
      </w:r>
    </w:p>
    <w:p w14:paraId="13BEF2D5" w14:textId="73523845" w:rsidR="00211DDA" w:rsidRPr="00211DDA" w:rsidRDefault="00B539C2" w:rsidP="00211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Revisión y aprobación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automatización del flujo de trabajo de revisión y notificaciones.</w:t>
      </w:r>
    </w:p>
    <w:p w14:paraId="1F7682A3" w14:textId="716D0FB5" w:rsidR="00211DDA" w:rsidRPr="00211DDA" w:rsidRDefault="00B539C2" w:rsidP="00211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Publicación y distribución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automatización del envío de documentos y notificaciones.</w:t>
      </w:r>
    </w:p>
    <w:p w14:paraId="207E75F7" w14:textId="310FB2F5" w:rsidR="00211DDA" w:rsidRPr="00211DDA" w:rsidRDefault="00B539C2" w:rsidP="00211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Almacenamiento y archivo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automatización del almacenamiento en sistemas de gestión documental.</w:t>
      </w:r>
    </w:p>
    <w:p w14:paraId="2E805AE6" w14:textId="3E2F13C0" w:rsidR="00211DDA" w:rsidRPr="00211DDA" w:rsidRDefault="00B539C2" w:rsidP="00211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Control de versiones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automatización del versionado y mantenimiento de registros.</w:t>
      </w:r>
    </w:p>
    <w:p w14:paraId="0D2BFF0D" w14:textId="68CD7588" w:rsidR="00211DDA" w:rsidRPr="00211DDA" w:rsidRDefault="00B539C2" w:rsidP="00211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Selección de tareas para automatizar primero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</w:t>
      </w:r>
    </w:p>
    <w:p w14:paraId="6BE452DD" w14:textId="2D8A75C9" w:rsidR="00211DDA" w:rsidRPr="00211DDA" w:rsidRDefault="00B539C2" w:rsidP="00211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Priorizar tareas de alta frecuencia y duración.</w:t>
      </w:r>
    </w:p>
    <w:p w14:paraId="314BCA84" w14:textId="1EB6A9D9" w:rsidR="00211DDA" w:rsidRPr="00211DDA" w:rsidRDefault="00B539C2" w:rsidP="00211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Tareas con alto volumen de documentos y susceptibles a errores.</w:t>
      </w:r>
    </w:p>
    <w:p w14:paraId="43A508E3" w14:textId="41F13B42" w:rsidR="00211DDA" w:rsidRPr="00211DDA" w:rsidRDefault="00B539C2" w:rsidP="00211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Desarrollo de un plan de automatización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</w:t>
      </w:r>
    </w:p>
    <w:p w14:paraId="2D52CBA0" w14:textId="344298D1" w:rsidR="00211DDA" w:rsidRPr="00211DDA" w:rsidRDefault="00B539C2" w:rsidP="00211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Definición del alcance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qué tareas específicas serán automatizadas en la primera fase.</w:t>
      </w:r>
    </w:p>
    <w:p w14:paraId="5C5A86D3" w14:textId="1294A6ED" w:rsidR="00211DDA" w:rsidRPr="00211DDA" w:rsidRDefault="00B539C2" w:rsidP="00211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Requisitos del sistema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: herramientas de </w:t>
      </w:r>
      <w:r w:rsidR="002011FD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RPA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 y sistemas de integración necesarios.</w:t>
      </w:r>
    </w:p>
    <w:p w14:paraId="17F3345B" w14:textId="2B79D79C" w:rsidR="00211DDA" w:rsidRPr="00211DDA" w:rsidRDefault="00B539C2" w:rsidP="00211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 xml:space="preserve">Desarrollo de </w:t>
      </w:r>
      <w:r w:rsidRPr="002011FD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es-CO"/>
          <w14:ligatures w14:val="none"/>
        </w:rPr>
        <w:t>scripts</w:t>
      </w: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 xml:space="preserve"> y </w:t>
      </w:r>
      <w:proofErr w:type="spellStart"/>
      <w:r w:rsidRPr="002011FD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es-CO"/>
          <w14:ligatures w14:val="none"/>
        </w:rPr>
        <w:t>bots</w:t>
      </w:r>
      <w:proofErr w:type="spellEnd"/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: creación de </w:t>
      </w:r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>scripts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 de automatización.</w:t>
      </w:r>
    </w:p>
    <w:p w14:paraId="682C4985" w14:textId="54BAF1BF" w:rsidR="00211DDA" w:rsidRPr="00211DDA" w:rsidRDefault="00B539C2" w:rsidP="00211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Pruebas y validación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 probar el sistema automatizado y validar los resultados.</w:t>
      </w:r>
    </w:p>
    <w:p w14:paraId="060D5194" w14:textId="7D9990AA" w:rsidR="00211DDA" w:rsidRPr="00211DDA" w:rsidRDefault="00B539C2" w:rsidP="00211DDA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Paso 4: implementación y monitoreo</w:t>
      </w:r>
    </w:p>
    <w:p w14:paraId="47FF6193" w14:textId="63230568" w:rsidR="00211DDA" w:rsidRPr="00211DDA" w:rsidRDefault="00B539C2" w:rsidP="00211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 xml:space="preserve">Implementación del </w:t>
      </w:r>
      <w:r w:rsidR="002011FD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RPA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</w:t>
      </w:r>
    </w:p>
    <w:p w14:paraId="2B4F10D5" w14:textId="118CC259" w:rsidR="00211DDA" w:rsidRPr="00211DDA" w:rsidRDefault="00B539C2" w:rsidP="00211D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Desplegar los </w:t>
      </w:r>
      <w:proofErr w:type="spellStart"/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>bots</w:t>
      </w:r>
      <w:proofErr w:type="spellEnd"/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 de </w:t>
      </w:r>
      <w:r w:rsidR="002011FD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RPA 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en el entorno de producción.</w:t>
      </w:r>
    </w:p>
    <w:p w14:paraId="13457959" w14:textId="5379F276" w:rsidR="00211DDA" w:rsidRPr="00211DDA" w:rsidRDefault="00B539C2" w:rsidP="00211D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Asegurar la integración con los sistemas existentes.</w:t>
      </w:r>
    </w:p>
    <w:p w14:paraId="6B4D071F" w14:textId="1FC9A50E" w:rsidR="00211DDA" w:rsidRPr="00211DDA" w:rsidRDefault="00B539C2" w:rsidP="00211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Monitoreo y optimización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:</w:t>
      </w:r>
    </w:p>
    <w:p w14:paraId="05172E85" w14:textId="13411438" w:rsidR="00211DDA" w:rsidRPr="00211DDA" w:rsidRDefault="00B539C2" w:rsidP="00211D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Monitorear el rendimiento de los </w:t>
      </w:r>
      <w:proofErr w:type="spellStart"/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>bots</w:t>
      </w:r>
      <w:proofErr w:type="spellEnd"/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.</w:t>
      </w:r>
    </w:p>
    <w:p w14:paraId="65605A56" w14:textId="27AF4963" w:rsidR="00211DDA" w:rsidRPr="00211DDA" w:rsidRDefault="00B539C2" w:rsidP="00211D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Recopilar </w:t>
      </w:r>
      <w:proofErr w:type="spellStart"/>
      <w:r w:rsidRPr="002011FD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CO"/>
          <w14:ligatures w14:val="none"/>
        </w:rPr>
        <w:t>feedback</w:t>
      </w:r>
      <w:proofErr w:type="spellEnd"/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 de los usuarios.</w:t>
      </w:r>
    </w:p>
    <w:p w14:paraId="3C769405" w14:textId="169A4CF4" w:rsidR="00211DDA" w:rsidRPr="00211DDA" w:rsidRDefault="00B539C2" w:rsidP="00211D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Realizar ajustes y mejoras continuas.</w:t>
      </w:r>
    </w:p>
    <w:p w14:paraId="2C196A8B" w14:textId="2AFCFD4D" w:rsidR="00211DDA" w:rsidRPr="00211DDA" w:rsidRDefault="00B539C2" w:rsidP="00211DDA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CO"/>
          <w14:ligatures w14:val="none"/>
        </w:rPr>
        <w:t>Conclusión</w:t>
      </w:r>
    </w:p>
    <w:p w14:paraId="66193175" w14:textId="310D2C2F" w:rsidR="00211DDA" w:rsidRPr="00211DDA" w:rsidRDefault="00B539C2" w:rsidP="00211D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</w:pP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Automatizar tareas repetitivas en el proceso de elaboración y control de documentos mediante </w:t>
      </w:r>
      <w:r w:rsidR="002011FD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RPA 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puede incrementar significativamente la eficiencia, reducir errores y liberar tiempo para tareas más estratégicas. Utilizando </w:t>
      </w:r>
      <w:r w:rsidR="00912C42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BPM 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 xml:space="preserve">para entender y mapear el proceso, se pueden identificar claramente las oportunidades para la automatización, asegurando así una implementación exitosa de </w:t>
      </w:r>
      <w:r w:rsidR="00912C42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RPA</w:t>
      </w:r>
      <w:r w:rsidRPr="00211DDA">
        <w:rPr>
          <w:rFonts w:ascii="Calibri" w:eastAsia="Times New Roman" w:hAnsi="Calibri" w:cs="Calibri"/>
          <w:kern w:val="0"/>
          <w:sz w:val="24"/>
          <w:szCs w:val="24"/>
          <w:lang w:eastAsia="es-CO"/>
          <w14:ligatures w14:val="none"/>
        </w:rPr>
        <w:t>.</w:t>
      </w:r>
    </w:p>
    <w:p w14:paraId="1BFDF7B3" w14:textId="22536FC3" w:rsidR="00C03064" w:rsidRPr="00B539C2" w:rsidRDefault="00C03064">
      <w:pPr>
        <w:rPr>
          <w:rFonts w:ascii="Calibri" w:hAnsi="Calibri" w:cs="Calibri"/>
        </w:rPr>
      </w:pPr>
    </w:p>
    <w:sectPr w:rsidR="00C03064" w:rsidRPr="00B539C2" w:rsidSect="000E44D9">
      <w:pgSz w:w="12240" w:h="15840" w:code="1"/>
      <w:pgMar w:top="1728" w:right="1728" w:bottom="1728" w:left="1728" w:header="70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C3A"/>
    <w:multiLevelType w:val="multilevel"/>
    <w:tmpl w:val="30BE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11483"/>
    <w:multiLevelType w:val="multilevel"/>
    <w:tmpl w:val="17EC0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B76AE"/>
    <w:multiLevelType w:val="multilevel"/>
    <w:tmpl w:val="6524A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E254C"/>
    <w:multiLevelType w:val="multilevel"/>
    <w:tmpl w:val="4216C01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35FFC"/>
    <w:multiLevelType w:val="multilevel"/>
    <w:tmpl w:val="258A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DA"/>
    <w:rsid w:val="000E44D9"/>
    <w:rsid w:val="001701AF"/>
    <w:rsid w:val="002011FD"/>
    <w:rsid w:val="00211DDA"/>
    <w:rsid w:val="00234919"/>
    <w:rsid w:val="00324901"/>
    <w:rsid w:val="00517F82"/>
    <w:rsid w:val="0079474C"/>
    <w:rsid w:val="00912C42"/>
    <w:rsid w:val="00B539C2"/>
    <w:rsid w:val="00BA318A"/>
    <w:rsid w:val="00C03064"/>
    <w:rsid w:val="00C8653E"/>
    <w:rsid w:val="00C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2DC0"/>
  <w15:chartTrackingRefBased/>
  <w15:docId w15:val="{B71CAF7D-E768-4807-8C16-6D01CBBB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1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1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11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11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11D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D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D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D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D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D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1D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D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1D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D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D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211DD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A318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3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pik.es/fotos-premium/hombre-hace-clic-pantalla-virtual-3d-automatizacion-optimizacion-procesos-negocio-produccion_92018497.ht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freepik.es/fotos-premium/robot-industrial-mecanizado-brazos-roboticos-montaje-produccion-fabrica_15897196.ht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eepik.es/fotos-premium/robot-humanoide-ai-que-sostiene-pantalla-holograma-virtual-que-muestra-concepto-big-data_25044065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reepik.es/vector-gratis/ilustracion-alineacion-dibujada-mano_144645508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EC9538D27D3B43B0B1A7E9BE47F7BC" ma:contentTypeVersion="31" ma:contentTypeDescription="Crear nuevo documento." ma:contentTypeScope="" ma:versionID="75617ed87399f2373e2cb13e92eeecb8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e62e2dd9-6f56-496f-8db1-04b2587c65a0" xmlns:ns5="5eacc250-3c3b-41c1-91ff-120ce2e95ac3" xmlns:ns6="e734594a-1dd3-4315-a782-187e204b1436" xmlns:ns7="76a6e557-c9b5-4e90-8627-d8560f81af31" targetNamespace="http://schemas.microsoft.com/office/2006/metadata/properties" ma:root="true" ma:fieldsID="d3048a70739c33d44d519054553342ef" ns1:_="" ns3:_="" ns4:_="" ns5:_="" ns6:_="" ns7:_="">
    <xsd:import namespace="4e763a2e-39b8-4f90-88c5-ee3933be9094"/>
    <xsd:import namespace="2488d886-132a-40f9-8b41-aad569bef3aa"/>
    <xsd:import namespace="e62e2dd9-6f56-496f-8db1-04b2587c65a0"/>
    <xsd:import namespace="5eacc250-3c3b-41c1-91ff-120ce2e95ac3"/>
    <xsd:import namespace="e734594a-1dd3-4315-a782-187e204b1436"/>
    <xsd:import namespace="76a6e557-c9b5-4e90-8627-d8560f81af31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SharedWithUsers" minOccurs="0"/>
                <xsd:element ref="ns4:SharedWithDetails" minOccurs="0"/>
                <xsd:element ref="ns5:N_x00b0__x0020_ID" minOccurs="0"/>
                <xsd:element ref="ns5:Departamento" minOccurs="0"/>
                <xsd:element ref="ns6:N_x00b0__x0020_ID_x0020_Oportunidad" minOccurs="0"/>
                <xsd:element ref="ns7:LastSharedByUser" minOccurs="0"/>
                <xsd:element ref="ns7:LastSharedByTime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Location" minOccurs="0"/>
                <xsd:element ref="ns6:MediaServiceEventHashCode" minOccurs="0"/>
                <xsd:element ref="ns6:MediaServiceGenerationTime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4:TaxCatchAll" minOccurs="0"/>
                <xsd:element ref="ns6:MediaServiceSearchProperties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  <xsd:enumeration value="Virtualización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Virtual Sincrónico"/>
          <xsd:enumeration value="Presencial"/>
          <xsd:enumeration value="Semipresencial"/>
          <xsd:enumeration value="Virtual Asincrónico"/>
          <xsd:enumeration value="Virtual-Mooc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Buenos Aires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almir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  <xsd:enumeration value="Panamá"/>
            </xsd:restriction>
          </xsd:simpleType>
        </xsd:union>
      </xsd:simpleType>
    </xsd:element>
    <xsd:element name="Facturaci_x00f3_n" ma:index="8" nillable="true" ma:displayName="Facturación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format="Dropdown" ma:internalName="A_x00f1_o">
      <xsd:simpleType>
        <xsd:restriction base="dms:Choice"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Diplomado"/>
          <xsd:enumeration value="Congreso"/>
          <xsd:enumeration value="Seminario"/>
          <xsd:enumeration value="Simposio"/>
          <xsd:enumeration value="Taller"/>
          <xsd:enumeration value="Curso/Taller"/>
          <xsd:enumeration value="Programa para Profesionales"/>
          <xsd:enumeration value="Programa para no Profesionales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ebdea4f2-686b-4f2e-b311-4d4e3665d282}" ma:internalName="TaxCatchAll" ma:showField="CatchAllData" ma:web="e62e2dd9-6f56-496f-8db1-04b2587c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8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9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  <xsd:enumeration value="Industrial"/>
          <xsd:enumeration value="Ingeniería Civil"/>
          <xsd:enumeration value="Ingeniería Electrón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4594a-1dd3-4315-a782-187e204b1436" elementFormDefault="qualified">
    <xsd:import namespace="http://schemas.microsoft.com/office/2006/documentManagement/types"/>
    <xsd:import namespace="http://schemas.microsoft.com/office/infopath/2007/PartnerControls"/>
    <xsd:element name="N_x00b0__x0020_ID_x0020_Oportunidad" ma:index="20" nillable="true" ma:displayName="N° ID Proyecto" ma:format="Dropdown" ma:internalName="N_x00b0__x0020_ID_x0020_Oportunidad">
      <xsd:simpleType>
        <xsd:restriction base="dms:Text">
          <xsd:maxLength value="255"/>
        </xsd:restriction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Etiquetas de imagen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6e557-c9b5-4e90-8627-d8560f81af31" elementFormDefault="qualified">
    <xsd:import namespace="http://schemas.microsoft.com/office/2006/documentManagement/types"/>
    <xsd:import namespace="http://schemas.microsoft.com/office/infopath/2007/PartnerControls"/>
    <xsd:element name="LastSharedByUser" ma:index="2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 xsi:nil="true"/>
    <N_x00b0__x0020_ID xmlns="5eacc250-3c3b-41c1-91ff-120ce2e95ac3" xsi:nil="true"/>
    <TaxCatchAll xmlns="e62e2dd9-6f56-496f-8db1-04b2587c65a0" xsi:nil="true"/>
    <Lugar xmlns="4e763a2e-39b8-4f90-88c5-ee3933be9094" xsi:nil="true"/>
    <Departamento xmlns="5eacc250-3c3b-41c1-91ff-120ce2e95ac3" xsi:nil="true"/>
    <A_x00f1_o xmlns="4e763a2e-39b8-4f90-88c5-ee3933be9094" xsi:nil="true"/>
    <Nombre_x0020_Empresa xmlns="2488d886-132a-40f9-8b41-aad569bef3aa" xsi:nil="true"/>
    <lcf76f155ced4ddcb4097134ff3c332f xmlns="e734594a-1dd3-4315-a782-187e204b1436">
      <Terms xmlns="http://schemas.microsoft.com/office/infopath/2007/PartnerControls"/>
    </lcf76f155ced4ddcb4097134ff3c332f>
    <Estado xmlns="4e763a2e-39b8-4f90-88c5-ee3933be9094" xsi:nil="true"/>
    <Tipo_x0020_de_x0020_programa xmlns="4e763a2e-39b8-4f90-88c5-ee3933be9094" xsi:nil="true"/>
    <Clase_x0020_de_x0020_programa xmlns="2488d886-132a-40f9-8b41-aad569bef3aa" xsi:nil="true"/>
    <N_x00b0__x0020_ID_x0020_Oportunidad xmlns="e734594a-1dd3-4315-a782-187e204b1436" xsi:nil="true"/>
  </documentManagement>
</p:properties>
</file>

<file path=customXml/itemProps1.xml><?xml version="1.0" encoding="utf-8"?>
<ds:datastoreItem xmlns:ds="http://schemas.openxmlformats.org/officeDocument/2006/customXml" ds:itemID="{1387580E-B6EA-4FE0-8EA3-16982B0DDE28}"/>
</file>

<file path=customXml/itemProps2.xml><?xml version="1.0" encoding="utf-8"?>
<ds:datastoreItem xmlns:ds="http://schemas.openxmlformats.org/officeDocument/2006/customXml" ds:itemID="{1976B2CB-AFDD-4964-8AA6-5C4448B1BE28}"/>
</file>

<file path=customXml/itemProps3.xml><?xml version="1.0" encoding="utf-8"?>
<ds:datastoreItem xmlns:ds="http://schemas.openxmlformats.org/officeDocument/2006/customXml" ds:itemID="{F0F3D442-AA46-4BDB-9BE1-E62E3EA1E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Alvarez Posada</dc:creator>
  <cp:keywords/>
  <dc:description/>
  <cp:lastModifiedBy>Miguel  Angel</cp:lastModifiedBy>
  <cp:revision>5</cp:revision>
  <dcterms:created xsi:type="dcterms:W3CDTF">2024-06-21T21:10:00Z</dcterms:created>
  <dcterms:modified xsi:type="dcterms:W3CDTF">2024-06-26T02:39:00Z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0x010100ACEC9538D27D3B43B0B1A7E9BE47F7BC</vt:lpwstr>
  </property>
</Properties>
</file>